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7FC3" w14:textId="5582006B" w:rsidR="00CC073C" w:rsidRDefault="00661E7F" w:rsidP="00BE4831">
      <w:pPr>
        <w:jc w:val="center"/>
      </w:pPr>
      <w:r>
        <w:rPr>
          <w:b/>
          <w:noProof/>
          <w:sz w:val="28"/>
          <w:szCs w:val="28"/>
          <w:lang w:eastAsia="en-ZA"/>
        </w:rPr>
        <w:drawing>
          <wp:inline distT="0" distB="0" distL="0" distR="0" wp14:anchorId="7756DB4A" wp14:editId="5A279E97">
            <wp:extent cx="1888502" cy="169144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62" cy="169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756CC" w14:textId="77777777" w:rsidR="00CC073C" w:rsidRPr="00CC073C" w:rsidRDefault="00CC073C" w:rsidP="00CC073C"/>
    <w:p w14:paraId="76604D0C" w14:textId="77777777" w:rsidR="00CC073C" w:rsidRDefault="00CC073C" w:rsidP="00CC073C"/>
    <w:p w14:paraId="6778CB1B" w14:textId="77777777" w:rsidR="00CC073C" w:rsidRPr="00CC073C" w:rsidRDefault="00CC073C" w:rsidP="00CC073C"/>
    <w:p w14:paraId="2014AD7E" w14:textId="77777777" w:rsidR="00CC073C" w:rsidRPr="00ED0A96" w:rsidRDefault="00CC073C" w:rsidP="00CC073C">
      <w:pPr>
        <w:rPr>
          <w:b/>
          <w:sz w:val="40"/>
          <w:szCs w:val="40"/>
        </w:rPr>
      </w:pPr>
    </w:p>
    <w:p w14:paraId="545076B7" w14:textId="77777777" w:rsidR="00CC073C" w:rsidRPr="00355EE9" w:rsidRDefault="00CC073C" w:rsidP="00CC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EE9">
        <w:rPr>
          <w:rFonts w:ascii="Times New Roman" w:hAnsi="Times New Roman" w:cs="Times New Roman"/>
          <w:b/>
          <w:sz w:val="40"/>
          <w:szCs w:val="40"/>
        </w:rPr>
        <w:t>NATIONAL FILM AND VIDEO FOUNDATION</w:t>
      </w:r>
    </w:p>
    <w:p w14:paraId="2DE7304F" w14:textId="77777777" w:rsidR="00CC073C" w:rsidRPr="00355EE9" w:rsidRDefault="00CC073C" w:rsidP="00CC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351AC5" w14:textId="77777777" w:rsidR="00CC073C" w:rsidRPr="00355EE9" w:rsidRDefault="00CC073C" w:rsidP="00CC0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5EE9">
        <w:rPr>
          <w:rFonts w:ascii="Times New Roman" w:hAnsi="Times New Roman" w:cs="Times New Roman"/>
          <w:b/>
          <w:sz w:val="40"/>
          <w:szCs w:val="40"/>
        </w:rPr>
        <w:t>GUIDANCE NOTES ON OFFICIAL CO-PRODUCTIONS</w:t>
      </w:r>
    </w:p>
    <w:p w14:paraId="2550C9C4" w14:textId="35208DF9" w:rsidR="00F40543" w:rsidRPr="00355EE9" w:rsidRDefault="005B328B" w:rsidP="00CC07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JULY</w:t>
      </w:r>
      <w:r w:rsidRPr="00355EE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C073C" w:rsidRPr="00355EE9">
        <w:rPr>
          <w:rFonts w:ascii="Times New Roman" w:hAnsi="Times New Roman" w:cs="Times New Roman"/>
          <w:b/>
          <w:sz w:val="40"/>
          <w:szCs w:val="40"/>
        </w:rPr>
        <w:t>2019</w:t>
      </w:r>
    </w:p>
    <w:p w14:paraId="275921A5" w14:textId="77777777" w:rsidR="00CC073C" w:rsidRPr="00355EE9" w:rsidRDefault="00CC073C" w:rsidP="00CC07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6C8EAF" w14:textId="77777777" w:rsidR="00CC073C" w:rsidRPr="00355EE9" w:rsidRDefault="00CC073C" w:rsidP="00CC073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AA9DF3" w14:textId="77777777" w:rsidR="00CC073C" w:rsidRPr="00355EE9" w:rsidRDefault="00CC073C" w:rsidP="00CC0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9F6BA6" w14:textId="77777777" w:rsidR="00CC073C" w:rsidRPr="00355EE9" w:rsidRDefault="00CC073C" w:rsidP="00CC0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F18CC8" w14:textId="77777777" w:rsidR="00CC073C" w:rsidRPr="00355EE9" w:rsidRDefault="00CC073C" w:rsidP="00ED0A96">
      <w:pPr>
        <w:rPr>
          <w:rFonts w:ascii="Times New Roman" w:hAnsi="Times New Roman" w:cs="Times New Roman"/>
          <w:sz w:val="24"/>
          <w:szCs w:val="24"/>
        </w:rPr>
      </w:pPr>
    </w:p>
    <w:p w14:paraId="46B2A774" w14:textId="77777777" w:rsidR="00ED0A96" w:rsidRPr="00355EE9" w:rsidRDefault="00ED0A96" w:rsidP="00ED0A96">
      <w:pPr>
        <w:rPr>
          <w:rFonts w:ascii="Times New Roman" w:hAnsi="Times New Roman" w:cs="Times New Roman"/>
          <w:sz w:val="24"/>
          <w:szCs w:val="24"/>
        </w:rPr>
      </w:pPr>
    </w:p>
    <w:p w14:paraId="4ECEDBF7" w14:textId="77777777" w:rsidR="00ED0A96" w:rsidRPr="00355EE9" w:rsidRDefault="00ED0A96" w:rsidP="00CC07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D96FDD" w14:textId="234DBFA5" w:rsidR="00CC073C" w:rsidRDefault="00CC073C" w:rsidP="008C67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SOUTH AFRICA- YOUR PREFERRED CO-PRODUCTION PARTNER</w:t>
      </w:r>
    </w:p>
    <w:p w14:paraId="78BDEFF5" w14:textId="29AB9419" w:rsidR="00661E7F" w:rsidRDefault="00661E7F" w:rsidP="008C6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B2B18" w14:textId="6680EECA" w:rsidR="00661E7F" w:rsidRDefault="00661E7F" w:rsidP="00661E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1CF1B4B" w14:textId="77777777" w:rsidR="00661E7F" w:rsidRPr="00355EE9" w:rsidRDefault="00661E7F" w:rsidP="008C67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56905" w14:textId="77777777" w:rsidR="008C67B9" w:rsidRPr="00355EE9" w:rsidRDefault="00CC073C" w:rsidP="000D1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44BAC8D9" w14:textId="77777777" w:rsidR="00CC073C" w:rsidRPr="00355EE9" w:rsidRDefault="00754DA3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TABLE OF CONTENTS.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CB7F31D" w14:textId="77777777" w:rsidR="00CC073C" w:rsidRPr="00355EE9" w:rsidRDefault="00754DA3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GLOSSARY OF TERMS.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7F687E9" w14:textId="77777777" w:rsidR="00CC073C" w:rsidRPr="00355EE9" w:rsidRDefault="00754DA3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1. INTRODUCTION.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57C8D075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 xml:space="preserve">2. APPLICATION OF THE GUIDANCE NOTES 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4DF1F809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 xml:space="preserve">3. COMPETENT AUTHORITY 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BA21C2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6C561D0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 xml:space="preserve">4. SOUTH AFRICAN BILATERAL AGREEMENTS </w:t>
      </w:r>
      <w:r w:rsidR="00BA21C2" w:rsidRPr="00355EE9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8C67B9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463BA8" w14:textId="77777777" w:rsidR="00CC073C" w:rsidRPr="00355EE9" w:rsidRDefault="00BA21C2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5. LEGAL DEPOSIT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</w:t>
      </w:r>
      <w:r w:rsidR="008917E1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8917E1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A6B86BB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 xml:space="preserve">6. TREATY REQUIREMENTS 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..........</w:t>
      </w:r>
      <w:r w:rsidR="00BA21C2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</w:t>
      </w:r>
      <w:r w:rsidR="008917E1" w:rsidRPr="00355EE9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A1C8096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6.1 THE SOUTH AFRICAN PRODUCER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  <w:r w:rsidR="008917E1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8917E1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27DCD5D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 xml:space="preserve">6.2 FINANCIAL CONTRIBUTION 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="00F639FF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  <w:r w:rsidR="008917E1" w:rsidRPr="00355EE9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6F3C3E93" w14:textId="77777777" w:rsidR="00CC073C" w:rsidRPr="00355EE9" w:rsidRDefault="006A6648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6.2.1 FINANCE ONLY CO-PRODUCTIONS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8917E1" w:rsidRPr="00355EE9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="008917E1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75398CC7" w14:textId="77777777" w:rsidR="00CC073C" w:rsidRPr="00355EE9" w:rsidRDefault="00754DA3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6.3 CREATIVE CONTRIBUTION.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..............</w:t>
      </w:r>
      <w:r w:rsidR="009548D6" w:rsidRPr="00355EE9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3BDAA667" w14:textId="77777777" w:rsidR="00CC073C" w:rsidRPr="00355EE9" w:rsidRDefault="00754DA3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6.3.1 LOCATION FILMING.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</w:t>
      </w:r>
      <w:r w:rsidR="009548D6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.........</w:t>
      </w:r>
      <w:r w:rsidR="009548D6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E2E9DDA" w14:textId="77777777" w:rsidR="00CC073C" w:rsidRPr="00355EE9" w:rsidRDefault="00754DA3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6.3.2 SOUNDTRACK AND SUBTITLING.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</w:t>
      </w:r>
      <w:r w:rsidR="009548D6" w:rsidRPr="00355EE9">
        <w:rPr>
          <w:rFonts w:ascii="Times New Roman" w:hAnsi="Times New Roman" w:cs="Times New Roman"/>
          <w:b/>
          <w:bCs/>
          <w:sz w:val="24"/>
          <w:szCs w:val="24"/>
        </w:rPr>
        <w:t>...........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6D6A8544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6.3.3 CREDITS AND IDENTIFICATION OF CO-PROD</w:t>
      </w:r>
      <w:r w:rsidR="00754DA3" w:rsidRPr="00355EE9">
        <w:rPr>
          <w:rFonts w:ascii="Times New Roman" w:hAnsi="Times New Roman" w:cs="Times New Roman"/>
          <w:b/>
          <w:sz w:val="24"/>
          <w:szCs w:val="24"/>
        </w:rPr>
        <w:t>UCTION FILMS</w:t>
      </w:r>
      <w:r w:rsidR="00754DA3" w:rsidRPr="00791CA4">
        <w:rPr>
          <w:rFonts w:ascii="Times New Roman" w:hAnsi="Times New Roman" w:cs="Times New Roman"/>
          <w:b/>
          <w:sz w:val="24"/>
          <w:szCs w:val="24"/>
        </w:rPr>
        <w:t>.</w:t>
      </w:r>
      <w:r w:rsidR="009548D6" w:rsidRPr="00791CA4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791CA4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806E75" w:rsidRPr="00791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2A877013" w14:textId="77777777" w:rsidR="00CC073C" w:rsidRPr="00355EE9" w:rsidRDefault="00754DA3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6.4 PERSONNEL.</w:t>
      </w:r>
      <w:r w:rsidR="00CC073C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B05A0D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</w:t>
      </w:r>
      <w:r w:rsidR="00056BE0"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 w:rsidR="00B05A0D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28E351CF" w14:textId="3CF34EC4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 xml:space="preserve">6.4.1 </w:t>
      </w:r>
      <w:r w:rsidR="005B328B">
        <w:rPr>
          <w:rFonts w:ascii="Times New Roman" w:hAnsi="Times New Roman" w:cs="Times New Roman"/>
          <w:b/>
          <w:sz w:val="24"/>
          <w:szCs w:val="24"/>
        </w:rPr>
        <w:t>NON-TREATY</w:t>
      </w:r>
      <w:r w:rsidRPr="00355EE9">
        <w:rPr>
          <w:rFonts w:ascii="Times New Roman" w:hAnsi="Times New Roman" w:cs="Times New Roman"/>
          <w:b/>
          <w:sz w:val="24"/>
          <w:szCs w:val="24"/>
        </w:rPr>
        <w:t xml:space="preserve"> PARTICIPATION 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</w:t>
      </w:r>
      <w:r w:rsidR="009548D6" w:rsidRPr="00355EE9"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</w:t>
      </w:r>
      <w:r w:rsidR="00056BE0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33C641ED" w14:textId="77777777" w:rsidR="00056BE0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7. APPLICATION PROCESS</w:t>
      </w:r>
      <w:r w:rsidR="0012642A">
        <w:rPr>
          <w:rFonts w:ascii="Times New Roman" w:hAnsi="Times New Roman" w:cs="Times New Roman"/>
          <w:b/>
          <w:sz w:val="24"/>
          <w:szCs w:val="24"/>
        </w:rPr>
        <w:t>.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..........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</w:t>
      </w:r>
      <w:r w:rsidR="009548D6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</w:t>
      </w:r>
      <w:r w:rsidR="00056BE0">
        <w:rPr>
          <w:rFonts w:ascii="Times New Roman" w:hAnsi="Times New Roman" w:cs="Times New Roman"/>
          <w:b/>
          <w:bCs/>
          <w:sz w:val="24"/>
          <w:szCs w:val="24"/>
        </w:rPr>
        <w:t>.....</w:t>
      </w:r>
      <w:r w:rsidR="009548D6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57DBDEC3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 xml:space="preserve">8. APPLICATION FOR AN ADVANCE RULING 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</w:t>
      </w:r>
      <w:r w:rsidR="00D2109E" w:rsidRPr="00355EE9">
        <w:rPr>
          <w:rFonts w:ascii="Times New Roman" w:hAnsi="Times New Roman" w:cs="Times New Roman"/>
          <w:b/>
          <w:bCs/>
          <w:sz w:val="24"/>
          <w:szCs w:val="24"/>
        </w:rPr>
        <w:t>..........</w:t>
      </w:r>
      <w:r w:rsidR="00B05A0D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</w:t>
      </w:r>
      <w:r w:rsidR="00056BE0"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="00B05A0D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14</w:t>
      </w:r>
    </w:p>
    <w:p w14:paraId="28FDCB7D" w14:textId="77777777" w:rsidR="00D2109E" w:rsidRPr="00355EE9" w:rsidRDefault="00D2109E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9. APPLICATION FOR </w:t>
      </w:r>
      <w:r w:rsidR="00056BE0">
        <w:rPr>
          <w:rFonts w:ascii="Times New Roman" w:hAnsi="Times New Roman" w:cs="Times New Roman"/>
          <w:b/>
          <w:bCs/>
          <w:sz w:val="24"/>
          <w:szCs w:val="24"/>
        </w:rPr>
        <w:t>FINAL RULING……………………………………………….</w:t>
      </w:r>
      <w:r w:rsidR="00B05A0D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14:paraId="2B743C6C" w14:textId="77777777" w:rsidR="00D2109E" w:rsidRPr="00355EE9" w:rsidRDefault="00D2109E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bCs/>
          <w:sz w:val="24"/>
          <w:szCs w:val="24"/>
        </w:rPr>
        <w:t>10. VALIDITY OF AN ADVANCE RULING……………………………………………</w:t>
      </w:r>
      <w:r w:rsidR="00B05A0D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253ED60D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11. INELIGIBLE APPLICATIONS</w:t>
      </w:r>
      <w:r w:rsidRPr="00355EE9">
        <w:rPr>
          <w:rFonts w:ascii="Times New Roman" w:hAnsi="Times New Roman" w:cs="Times New Roman"/>
          <w:b/>
          <w:bCs/>
          <w:sz w:val="24"/>
          <w:szCs w:val="24"/>
        </w:rPr>
        <w:t>..........</w:t>
      </w:r>
      <w:r w:rsidR="008E50A7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</w:t>
      </w:r>
      <w:r w:rsidR="00D2109E" w:rsidRPr="00355EE9">
        <w:rPr>
          <w:rFonts w:ascii="Times New Roman" w:hAnsi="Times New Roman" w:cs="Times New Roman"/>
          <w:b/>
          <w:bCs/>
          <w:sz w:val="24"/>
          <w:szCs w:val="24"/>
        </w:rPr>
        <w:t>...............</w:t>
      </w:r>
      <w:r w:rsidR="00B05A0D" w:rsidRPr="00355EE9">
        <w:rPr>
          <w:rFonts w:ascii="Times New Roman" w:hAnsi="Times New Roman" w:cs="Times New Roman"/>
          <w:b/>
          <w:bCs/>
          <w:sz w:val="24"/>
          <w:szCs w:val="24"/>
        </w:rPr>
        <w:t>..............................</w:t>
      </w:r>
      <w:r w:rsidR="00056BE0">
        <w:rPr>
          <w:rFonts w:ascii="Times New Roman" w:hAnsi="Times New Roman" w:cs="Times New Roman"/>
          <w:b/>
          <w:bCs/>
          <w:sz w:val="24"/>
          <w:szCs w:val="24"/>
        </w:rPr>
        <w:t xml:space="preserve">........ </w:t>
      </w:r>
      <w:r w:rsidR="00806E75" w:rsidRPr="00355EE9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76A669E4" w14:textId="77777777" w:rsidR="006A6648" w:rsidRPr="00355EE9" w:rsidRDefault="006A6648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bCs/>
          <w:sz w:val="24"/>
          <w:szCs w:val="24"/>
        </w:rPr>
        <w:t>12. SECTION 12 TAX EXEMPTION</w:t>
      </w:r>
      <w:r w:rsidR="0016339B" w:rsidRPr="00355EE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r w:rsidR="00CA7D3F"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4FD" w:rsidRPr="00355EE9">
        <w:rPr>
          <w:rFonts w:ascii="Times New Roman" w:hAnsi="Times New Roman" w:cs="Times New Roman"/>
          <w:b/>
          <w:bCs/>
          <w:sz w:val="24"/>
          <w:szCs w:val="24"/>
        </w:rPr>
        <w:t>18</w:t>
      </w:r>
    </w:p>
    <w:p w14:paraId="6939405E" w14:textId="77777777" w:rsidR="0016339B" w:rsidRPr="00355EE9" w:rsidRDefault="0016339B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bCs/>
          <w:sz w:val="24"/>
          <w:szCs w:val="24"/>
        </w:rPr>
        <w:t>12.1 REQUIREMENTS FOR EXEMPTION</w:t>
      </w:r>
      <w:r w:rsidR="000D14FD" w:rsidRPr="00355EE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 19</w:t>
      </w:r>
    </w:p>
    <w:p w14:paraId="54674FC2" w14:textId="77777777" w:rsidR="0016339B" w:rsidRPr="00355EE9" w:rsidRDefault="000D14FD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bCs/>
          <w:sz w:val="24"/>
          <w:szCs w:val="24"/>
        </w:rPr>
        <w:t>12.2 CLAIMING A LOSS………………………………………………………………..  20</w:t>
      </w:r>
    </w:p>
    <w:p w14:paraId="1A6B97C0" w14:textId="77777777" w:rsidR="0016339B" w:rsidRPr="00355EE9" w:rsidRDefault="0016339B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bCs/>
          <w:sz w:val="24"/>
          <w:szCs w:val="24"/>
        </w:rPr>
        <w:t>12.3 NFVF REPORTING REQUIREMENTS</w:t>
      </w:r>
      <w:r w:rsidR="000D14FD" w:rsidRPr="00355EE9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………………………………………….</w:t>
      </w:r>
      <w:r w:rsidR="004D33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6BE0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14:paraId="2CA96529" w14:textId="77777777" w:rsidR="00CC073C" w:rsidRPr="00355EE9" w:rsidRDefault="00CC073C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754DA3" w:rsidRPr="00355EE9">
        <w:rPr>
          <w:rFonts w:ascii="Times New Roman" w:hAnsi="Times New Roman" w:cs="Times New Roman"/>
          <w:b/>
          <w:sz w:val="24"/>
          <w:szCs w:val="24"/>
        </w:rPr>
        <w:t>PRECEDENT.....................................................................................................</w:t>
      </w:r>
      <w:r w:rsidR="00056BE0">
        <w:rPr>
          <w:rFonts w:ascii="Times New Roman" w:hAnsi="Times New Roman" w:cs="Times New Roman"/>
          <w:b/>
          <w:sz w:val="24"/>
          <w:szCs w:val="24"/>
        </w:rPr>
        <w:t>............</w:t>
      </w:r>
      <w:r w:rsidR="00754DA3" w:rsidRPr="00355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4FD" w:rsidRPr="00355EE9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799AA983" w14:textId="77777777" w:rsidR="007E4FA0" w:rsidRPr="00355EE9" w:rsidRDefault="000D14FD" w:rsidP="00CC07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5EE9">
        <w:rPr>
          <w:rFonts w:ascii="Times New Roman" w:hAnsi="Times New Roman" w:cs="Times New Roman"/>
          <w:b/>
          <w:bCs/>
          <w:sz w:val="24"/>
          <w:szCs w:val="24"/>
        </w:rPr>
        <w:t xml:space="preserve">14. THE SOUTH AFRICAN FILM AND TELEVISION </w:t>
      </w:r>
      <w:r w:rsidR="00056BE0">
        <w:rPr>
          <w:rFonts w:ascii="Times New Roman" w:hAnsi="Times New Roman" w:cs="Times New Roman"/>
          <w:b/>
          <w:bCs/>
          <w:sz w:val="24"/>
          <w:szCs w:val="24"/>
        </w:rPr>
        <w:t>PRODUCTION INCENTIVE 21</w:t>
      </w:r>
    </w:p>
    <w:p w14:paraId="3D65FBB4" w14:textId="77777777" w:rsidR="00CC073C" w:rsidRPr="00355EE9" w:rsidRDefault="00CC073C" w:rsidP="00ED0A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EE9">
        <w:rPr>
          <w:rFonts w:ascii="Times New Roman" w:hAnsi="Times New Roman" w:cs="Times New Roman"/>
          <w:b/>
          <w:sz w:val="24"/>
          <w:szCs w:val="24"/>
        </w:rPr>
        <w:t>GLOSSARY OF TERMS</w:t>
      </w:r>
    </w:p>
    <w:p w14:paraId="0C75FEA3" w14:textId="77777777" w:rsidR="001B71FA" w:rsidRDefault="001B71FA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B1611">
        <w:rPr>
          <w:rFonts w:ascii="Times New Roman" w:hAnsi="Times New Roman" w:cs="Times New Roman"/>
          <w:b/>
          <w:sz w:val="24"/>
          <w:szCs w:val="24"/>
        </w:rPr>
        <w:t>Audio-visual</w:t>
      </w:r>
      <w:r>
        <w:rPr>
          <w:rFonts w:ascii="Times New Roman" w:hAnsi="Times New Roman" w:cs="Times New Roman"/>
          <w:sz w:val="24"/>
          <w:szCs w:val="24"/>
        </w:rPr>
        <w:t>” means works, other than cinematographic works, consisting of animated sequences of images, with or without sound, any duration and on any media whatsoever (</w:t>
      </w:r>
      <w:r w:rsidR="00F10FAD">
        <w:rPr>
          <w:rFonts w:ascii="Times New Roman" w:hAnsi="Times New Roman" w:cs="Times New Roman"/>
          <w:sz w:val="24"/>
          <w:szCs w:val="24"/>
        </w:rPr>
        <w:t xml:space="preserve">fiction, animation, documentaries), in accordance with legislative and statutory provisions of each of the Parties; </w:t>
      </w:r>
    </w:p>
    <w:p w14:paraId="25B66951" w14:textId="77777777" w:rsidR="00CC073C" w:rsidRPr="00355EE9" w:rsidRDefault="00CC073C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>
        <w:rPr>
          <w:rFonts w:ascii="Times New Roman" w:hAnsi="Times New Roman" w:cs="Times New Roman"/>
          <w:sz w:val="24"/>
          <w:szCs w:val="24"/>
        </w:rPr>
        <w:t>“</w:t>
      </w:r>
      <w:r w:rsidRPr="00355EE9">
        <w:rPr>
          <w:rFonts w:ascii="Times New Roman" w:hAnsi="Times New Roman" w:cs="Times New Roman"/>
          <w:b/>
          <w:sz w:val="24"/>
          <w:szCs w:val="24"/>
        </w:rPr>
        <w:t>Co-production</w:t>
      </w:r>
      <w:r w:rsidRPr="00355EE9">
        <w:rPr>
          <w:rFonts w:ascii="Times New Roman" w:hAnsi="Times New Roman" w:cs="Times New Roman"/>
          <w:sz w:val="24"/>
          <w:szCs w:val="24"/>
        </w:rPr>
        <w:t>” is a general term that covers a variety of production</w:t>
      </w:r>
      <w:r w:rsidR="00230514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arrangements between two or more production companies undertaking a</w:t>
      </w:r>
      <w:r w:rsidR="00230514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television or film or other video project.</w:t>
      </w:r>
    </w:p>
    <w:p w14:paraId="61F30172" w14:textId="12D7D17A" w:rsidR="00CC073C" w:rsidRPr="00355EE9" w:rsidRDefault="00CC073C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>
        <w:rPr>
          <w:rFonts w:ascii="Times New Roman" w:hAnsi="Times New Roman" w:cs="Times New Roman"/>
          <w:sz w:val="24"/>
          <w:szCs w:val="24"/>
        </w:rPr>
        <w:t>“</w:t>
      </w:r>
      <w:r w:rsidRPr="00355EE9">
        <w:rPr>
          <w:rFonts w:ascii="Times New Roman" w:hAnsi="Times New Roman" w:cs="Times New Roman"/>
          <w:b/>
          <w:sz w:val="24"/>
          <w:szCs w:val="24"/>
        </w:rPr>
        <w:t>Co-production treaty</w:t>
      </w:r>
      <w:r w:rsidRPr="00355EE9">
        <w:rPr>
          <w:rFonts w:ascii="Times New Roman" w:hAnsi="Times New Roman" w:cs="Times New Roman"/>
          <w:sz w:val="24"/>
          <w:szCs w:val="24"/>
        </w:rPr>
        <w:t>” is an agreement entered into by two separate</w:t>
      </w:r>
      <w:r w:rsidR="00230514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governments in the field of audio</w:t>
      </w:r>
      <w:r w:rsidR="00230514" w:rsidRPr="00355EE9">
        <w:rPr>
          <w:rFonts w:ascii="Times New Roman" w:hAnsi="Times New Roman" w:cs="Times New Roman"/>
          <w:sz w:val="24"/>
          <w:szCs w:val="24"/>
        </w:rPr>
        <w:t>-</w:t>
      </w:r>
      <w:r w:rsidRPr="00355EE9">
        <w:rPr>
          <w:rFonts w:ascii="Times New Roman" w:hAnsi="Times New Roman" w:cs="Times New Roman"/>
          <w:sz w:val="24"/>
          <w:szCs w:val="24"/>
        </w:rPr>
        <w:t>visual works. The effect of this agreement is</w:t>
      </w:r>
      <w:r w:rsidR="00230514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that a film or television program, which is approved as an official co-production is</w:t>
      </w:r>
      <w:r w:rsidR="00230514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 xml:space="preserve">regarded as a national production of each of the co-producing </w:t>
      </w:r>
      <w:r w:rsidR="00D518AB" w:rsidRPr="00355EE9">
        <w:rPr>
          <w:rFonts w:ascii="Times New Roman" w:hAnsi="Times New Roman" w:cs="Times New Roman"/>
          <w:sz w:val="24"/>
          <w:szCs w:val="24"/>
        </w:rPr>
        <w:t>countries and</w:t>
      </w:r>
      <w:r w:rsidRPr="00355EE9">
        <w:rPr>
          <w:rFonts w:ascii="Times New Roman" w:hAnsi="Times New Roman" w:cs="Times New Roman"/>
          <w:sz w:val="24"/>
          <w:szCs w:val="24"/>
        </w:rPr>
        <w:t xml:space="preserve"> is</w:t>
      </w:r>
      <w:r w:rsidR="00230514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therefore eligible to apply for any benefits or programs of assistance available in</w:t>
      </w:r>
      <w:r w:rsidR="00230514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either country.</w:t>
      </w:r>
    </w:p>
    <w:p w14:paraId="428B5505" w14:textId="77777777" w:rsidR="009C0DA3" w:rsidRPr="001B71FA" w:rsidRDefault="0025448B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 w:rsidDel="0025448B">
        <w:rPr>
          <w:rFonts w:ascii="Times New Roman" w:hAnsi="Times New Roman" w:cs="Times New Roman"/>
          <w:sz w:val="24"/>
          <w:szCs w:val="24"/>
        </w:rPr>
        <w:t xml:space="preserve"> </w:t>
      </w:r>
      <w:r w:rsidR="009C0DA3" w:rsidRPr="001B71FA">
        <w:rPr>
          <w:rFonts w:ascii="Times New Roman" w:hAnsi="Times New Roman" w:cs="Times New Roman"/>
          <w:sz w:val="24"/>
          <w:szCs w:val="24"/>
        </w:rPr>
        <w:t>“</w:t>
      </w:r>
      <w:r w:rsidR="009C0DA3" w:rsidRPr="001B71FA">
        <w:rPr>
          <w:rFonts w:ascii="Times New Roman" w:hAnsi="Times New Roman" w:cs="Times New Roman"/>
          <w:b/>
          <w:sz w:val="24"/>
          <w:szCs w:val="24"/>
        </w:rPr>
        <w:t>Legal deposit</w:t>
      </w:r>
      <w:r w:rsidR="009C0DA3" w:rsidRPr="001B71FA">
        <w:rPr>
          <w:rFonts w:ascii="Times New Roman" w:hAnsi="Times New Roman" w:cs="Times New Roman"/>
          <w:sz w:val="24"/>
          <w:szCs w:val="24"/>
        </w:rPr>
        <w:t>” means, inter alia, to provide for the preservation of the national documentary heritage through legal deposit of published documents; to ensure the preservation and cataloguing of, and access to, published documents emanating from, or adapted for, South Africa; to provide for access to government information.</w:t>
      </w:r>
    </w:p>
    <w:p w14:paraId="76497C27" w14:textId="77777777" w:rsidR="00CC073C" w:rsidRPr="00355EE9" w:rsidRDefault="00CC073C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>
        <w:rPr>
          <w:rFonts w:ascii="Times New Roman" w:hAnsi="Times New Roman" w:cs="Times New Roman"/>
          <w:sz w:val="24"/>
          <w:szCs w:val="24"/>
        </w:rPr>
        <w:t>“</w:t>
      </w:r>
      <w:r w:rsidRPr="00355EE9">
        <w:rPr>
          <w:rFonts w:ascii="Times New Roman" w:hAnsi="Times New Roman" w:cs="Times New Roman"/>
          <w:b/>
          <w:sz w:val="24"/>
          <w:szCs w:val="24"/>
        </w:rPr>
        <w:t>Third party producer</w:t>
      </w:r>
      <w:r w:rsidRPr="00355EE9">
        <w:rPr>
          <w:rFonts w:ascii="Times New Roman" w:hAnsi="Times New Roman" w:cs="Times New Roman"/>
          <w:sz w:val="24"/>
          <w:szCs w:val="24"/>
        </w:rPr>
        <w:t>” means any country not party to the co-production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agreement between two signing countries.</w:t>
      </w:r>
    </w:p>
    <w:p w14:paraId="7C2CCE1D" w14:textId="5D218FB7" w:rsidR="008F578A" w:rsidRPr="00355EE9" w:rsidRDefault="00EE4F44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>
        <w:rPr>
          <w:rFonts w:ascii="Times New Roman" w:hAnsi="Times New Roman" w:cs="Times New Roman"/>
          <w:sz w:val="24"/>
          <w:szCs w:val="24"/>
        </w:rPr>
        <w:t>“</w:t>
      </w:r>
      <w:r w:rsidR="005B328B">
        <w:rPr>
          <w:rFonts w:ascii="Times New Roman" w:hAnsi="Times New Roman" w:cs="Times New Roman"/>
          <w:b/>
          <w:sz w:val="24"/>
          <w:szCs w:val="24"/>
        </w:rPr>
        <w:t>Non-treaty p</w:t>
      </w:r>
      <w:r w:rsidRPr="00355EE9">
        <w:rPr>
          <w:rFonts w:ascii="Times New Roman" w:hAnsi="Times New Roman" w:cs="Times New Roman"/>
          <w:b/>
          <w:sz w:val="24"/>
          <w:szCs w:val="24"/>
        </w:rPr>
        <w:t>articipant</w:t>
      </w:r>
      <w:r w:rsidR="00CC073C" w:rsidRPr="00355EE9">
        <w:rPr>
          <w:rFonts w:ascii="Times New Roman" w:hAnsi="Times New Roman" w:cs="Times New Roman"/>
          <w:sz w:val="24"/>
          <w:szCs w:val="24"/>
        </w:rPr>
        <w:t>” means any person participating in the coproduction,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="00CC073C" w:rsidRPr="00355EE9">
        <w:rPr>
          <w:rFonts w:ascii="Times New Roman" w:hAnsi="Times New Roman" w:cs="Times New Roman"/>
          <w:sz w:val="24"/>
          <w:szCs w:val="24"/>
        </w:rPr>
        <w:t>who is not a citizen or permanent resident of the two signing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="00CC073C" w:rsidRPr="00355EE9">
        <w:rPr>
          <w:rFonts w:ascii="Times New Roman" w:hAnsi="Times New Roman" w:cs="Times New Roman"/>
          <w:sz w:val="24"/>
          <w:szCs w:val="24"/>
        </w:rPr>
        <w:t>countries.</w:t>
      </w:r>
    </w:p>
    <w:p w14:paraId="5DEC28BE" w14:textId="77777777" w:rsidR="00CC073C" w:rsidRPr="00355EE9" w:rsidRDefault="009C0DA3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="00CC073C" w:rsidRPr="00355EE9">
        <w:rPr>
          <w:rFonts w:ascii="Times New Roman" w:hAnsi="Times New Roman" w:cs="Times New Roman"/>
          <w:sz w:val="24"/>
          <w:szCs w:val="24"/>
        </w:rPr>
        <w:t>“</w:t>
      </w:r>
      <w:r w:rsidR="00CC073C" w:rsidRPr="00355EE9">
        <w:rPr>
          <w:rFonts w:ascii="Times New Roman" w:hAnsi="Times New Roman" w:cs="Times New Roman"/>
          <w:b/>
          <w:sz w:val="24"/>
          <w:szCs w:val="24"/>
        </w:rPr>
        <w:t>South African citizen</w:t>
      </w:r>
      <w:r w:rsidR="00CC073C" w:rsidRPr="00355EE9">
        <w:rPr>
          <w:rFonts w:ascii="Times New Roman" w:hAnsi="Times New Roman" w:cs="Times New Roman"/>
          <w:sz w:val="24"/>
          <w:szCs w:val="24"/>
        </w:rPr>
        <w:t>” means any person who is classified as a South African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="00CC073C" w:rsidRPr="00355EE9">
        <w:rPr>
          <w:rFonts w:ascii="Times New Roman" w:hAnsi="Times New Roman" w:cs="Times New Roman"/>
          <w:sz w:val="24"/>
          <w:szCs w:val="24"/>
        </w:rPr>
        <w:t>citizen in terms of the South African Citizenship Act No. 88 of 1995.</w:t>
      </w:r>
    </w:p>
    <w:p w14:paraId="47E3E4C1" w14:textId="77777777" w:rsidR="00CC073C" w:rsidRPr="00355EE9" w:rsidRDefault="00CC073C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>
        <w:rPr>
          <w:rFonts w:ascii="Times New Roman" w:hAnsi="Times New Roman" w:cs="Times New Roman"/>
          <w:sz w:val="24"/>
          <w:szCs w:val="24"/>
        </w:rPr>
        <w:t>“</w:t>
      </w:r>
      <w:r w:rsidRPr="00355EE9">
        <w:rPr>
          <w:rFonts w:ascii="Times New Roman" w:hAnsi="Times New Roman" w:cs="Times New Roman"/>
          <w:b/>
          <w:sz w:val="24"/>
          <w:szCs w:val="24"/>
        </w:rPr>
        <w:t>Permanent resident</w:t>
      </w:r>
      <w:r w:rsidRPr="00355EE9">
        <w:rPr>
          <w:rFonts w:ascii="Times New Roman" w:hAnsi="Times New Roman" w:cs="Times New Roman"/>
          <w:sz w:val="24"/>
          <w:szCs w:val="24"/>
        </w:rPr>
        <w:t>” means any person classified as such by the Immigration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Amendment Act 19 of 2004.</w:t>
      </w:r>
    </w:p>
    <w:p w14:paraId="0CCB90E4" w14:textId="77777777" w:rsidR="00CC073C" w:rsidRPr="00355EE9" w:rsidRDefault="00CC073C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>
        <w:rPr>
          <w:rFonts w:ascii="Times New Roman" w:hAnsi="Times New Roman" w:cs="Times New Roman"/>
          <w:sz w:val="24"/>
          <w:szCs w:val="24"/>
        </w:rPr>
        <w:t>“</w:t>
      </w:r>
      <w:r w:rsidRPr="00355EE9">
        <w:rPr>
          <w:rFonts w:ascii="Times New Roman" w:hAnsi="Times New Roman" w:cs="Times New Roman"/>
          <w:b/>
          <w:sz w:val="24"/>
          <w:szCs w:val="24"/>
        </w:rPr>
        <w:t>Finance only participation</w:t>
      </w:r>
      <w:r w:rsidRPr="00355EE9">
        <w:rPr>
          <w:rFonts w:ascii="Times New Roman" w:hAnsi="Times New Roman" w:cs="Times New Roman"/>
          <w:sz w:val="24"/>
          <w:szCs w:val="24"/>
        </w:rPr>
        <w:t>” means a co-production where one of the party’s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contribution is only financial without making any creative and technical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contributions.</w:t>
      </w:r>
    </w:p>
    <w:p w14:paraId="788226F5" w14:textId="77777777" w:rsidR="00CC073C" w:rsidRPr="00355EE9" w:rsidRDefault="00CC073C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EE9">
        <w:rPr>
          <w:rFonts w:ascii="Times New Roman" w:hAnsi="Times New Roman" w:cs="Times New Roman"/>
          <w:sz w:val="24"/>
          <w:szCs w:val="24"/>
        </w:rPr>
        <w:t>“</w:t>
      </w:r>
      <w:r w:rsidRPr="00355EE9">
        <w:rPr>
          <w:rFonts w:ascii="Times New Roman" w:hAnsi="Times New Roman" w:cs="Times New Roman"/>
          <w:b/>
          <w:sz w:val="24"/>
          <w:szCs w:val="24"/>
        </w:rPr>
        <w:t>Competent Authority</w:t>
      </w:r>
      <w:r w:rsidRPr="00355EE9">
        <w:rPr>
          <w:rFonts w:ascii="Times New Roman" w:hAnsi="Times New Roman" w:cs="Times New Roman"/>
          <w:sz w:val="24"/>
          <w:szCs w:val="24"/>
        </w:rPr>
        <w:t>” means an organization or body responsible for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certifying official co-productions. The National Film and Video Foundation is the</w:t>
      </w:r>
      <w:r w:rsidR="00F779F6" w:rsidRPr="00355EE9">
        <w:rPr>
          <w:rFonts w:ascii="Times New Roman" w:hAnsi="Times New Roman" w:cs="Times New Roman"/>
          <w:sz w:val="24"/>
          <w:szCs w:val="24"/>
        </w:rPr>
        <w:t xml:space="preserve"> </w:t>
      </w:r>
      <w:r w:rsidRPr="00355EE9">
        <w:rPr>
          <w:rFonts w:ascii="Times New Roman" w:hAnsi="Times New Roman" w:cs="Times New Roman"/>
          <w:sz w:val="24"/>
          <w:szCs w:val="24"/>
        </w:rPr>
        <w:t>competent authority in South Africa.</w:t>
      </w:r>
    </w:p>
    <w:p w14:paraId="6B77F4D4" w14:textId="77777777" w:rsidR="00464DD7" w:rsidRPr="00355EE9" w:rsidRDefault="00464DD7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85F40" w14:textId="77777777" w:rsidR="00464DD7" w:rsidRPr="00355EE9" w:rsidRDefault="00464DD7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B0C5E" w14:textId="77777777" w:rsidR="009C0DA3" w:rsidRPr="00355EE9" w:rsidRDefault="009C0DA3" w:rsidP="00ED0A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63E34" w14:textId="77777777" w:rsidR="00F779F6" w:rsidRPr="00355EE9" w:rsidRDefault="00F779F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Introduction</w:t>
      </w:r>
    </w:p>
    <w:p w14:paraId="2B4D1261" w14:textId="77777777" w:rsidR="00B55341" w:rsidRPr="00355EE9" w:rsidRDefault="00B55341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6C6E3A3" w14:textId="5224115A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South Africa has entered into a number of international bilateral co-production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treaties to encourage collaboration between South African producers and co</w:t>
      </w:r>
      <w:r w:rsidR="0090736D" w:rsidRPr="00355EE9">
        <w:rPr>
          <w:rFonts w:ascii="Times New Roman" w:hAnsi="Times New Roman" w:cs="Times New Roman"/>
          <w:sz w:val="28"/>
          <w:szCs w:val="28"/>
        </w:rPr>
        <w:t>-</w:t>
      </w:r>
      <w:r w:rsidRPr="00355EE9">
        <w:rPr>
          <w:rFonts w:ascii="Times New Roman" w:hAnsi="Times New Roman" w:cs="Times New Roman"/>
          <w:sz w:val="28"/>
          <w:szCs w:val="28"/>
        </w:rPr>
        <w:t>producers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from signatory countries</w:t>
      </w:r>
      <w:r w:rsidR="00D63E57" w:rsidRPr="00355EE9">
        <w:rPr>
          <w:rFonts w:ascii="Times New Roman" w:hAnsi="Times New Roman" w:cs="Times New Roman"/>
          <w:sz w:val="28"/>
          <w:szCs w:val="28"/>
        </w:rPr>
        <w:t xml:space="preserve"> to enhance relations between them</w:t>
      </w:r>
      <w:r w:rsidRPr="00355EE9">
        <w:rPr>
          <w:rFonts w:ascii="Times New Roman" w:hAnsi="Times New Roman" w:cs="Times New Roman"/>
          <w:sz w:val="28"/>
          <w:szCs w:val="28"/>
        </w:rPr>
        <w:t>. One of the objectives behind co-production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treaty agreements is to promote cultural and economic exchanges between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signatory countries.</w:t>
      </w:r>
    </w:p>
    <w:p w14:paraId="5717BA3B" w14:textId="1AEA4C25" w:rsidR="00EE4D4C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 film made under a co-production treaty may be regarded as a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national film in the co-producing countries, </w:t>
      </w:r>
      <w:r w:rsidR="005B328B" w:rsidRPr="00355EE9">
        <w:rPr>
          <w:rFonts w:ascii="Times New Roman" w:hAnsi="Times New Roman" w:cs="Times New Roman"/>
          <w:sz w:val="28"/>
          <w:szCs w:val="28"/>
        </w:rPr>
        <w:t>if</w:t>
      </w:r>
      <w:r w:rsidRPr="00355EE9">
        <w:rPr>
          <w:rFonts w:ascii="Times New Roman" w:hAnsi="Times New Roman" w:cs="Times New Roman"/>
          <w:sz w:val="28"/>
          <w:szCs w:val="28"/>
        </w:rPr>
        <w:t xml:space="preserve"> it complies with the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treaty requirements. Once a film is certified and recognised as a national film by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the respective competent authorities, the film’s producers may access financial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benefits and incentives available in their country for such films. </w:t>
      </w:r>
    </w:p>
    <w:p w14:paraId="4450575A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Projects made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under treaty arrangements also enable co-producers to raise finance for their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projects as well as access to the other co-producer’s market. The co-production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guidance notes have been developed to provide an overall framework on the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objectives, various treaty requirements and the application process.</w:t>
      </w:r>
    </w:p>
    <w:p w14:paraId="59340371" w14:textId="77777777" w:rsidR="00B55341" w:rsidRPr="00355EE9" w:rsidRDefault="00B55341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4E788" w14:textId="77777777" w:rsidR="00F779F6" w:rsidRPr="00355EE9" w:rsidRDefault="00F779F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Application of the Guidance notes</w:t>
      </w:r>
    </w:p>
    <w:p w14:paraId="0EE33250" w14:textId="77777777" w:rsidR="002A0A9B" w:rsidRPr="00355EE9" w:rsidRDefault="002A0A9B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D0DDBBD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 guidance notes apply to films applying for co-production status under the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official treaties that South Africa is party to. Applicants are encouraged to contact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the Policy and Research Department at the NFVF for any queries related to the</w:t>
      </w:r>
      <w:r w:rsidR="0090736D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application process or contents of the guidance notes.</w:t>
      </w:r>
    </w:p>
    <w:p w14:paraId="57B3AFBC" w14:textId="216F3C88" w:rsidR="00B55341" w:rsidRDefault="00B55341" w:rsidP="00ED0A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1DFD5" w14:textId="542FC949" w:rsidR="005B328B" w:rsidRDefault="005B328B" w:rsidP="00ED0A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49E71C" w14:textId="77777777" w:rsidR="005B328B" w:rsidRPr="00355EE9" w:rsidRDefault="005B328B" w:rsidP="00ED0A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9A37A" w14:textId="77777777" w:rsidR="00F779F6" w:rsidRPr="00355EE9" w:rsidRDefault="00F779F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Competent authority</w:t>
      </w:r>
    </w:p>
    <w:p w14:paraId="26B1538B" w14:textId="77777777" w:rsidR="002A0A9B" w:rsidRPr="00355EE9" w:rsidRDefault="002A0A9B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BDEB543" w14:textId="77777777" w:rsidR="002A0A9B" w:rsidRPr="00355EE9" w:rsidRDefault="002A0A9B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Each country engaged in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 a co-production treaty must assign a competent authority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to administer the certification process. The NFVF is responsible for the primary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administration of the process and plays the role of the competent authority for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co-productions in South Africa. The NFVF processes all applications and grants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an advance ruling. </w:t>
      </w:r>
    </w:p>
    <w:p w14:paraId="29DCCD44" w14:textId="1FF87A11" w:rsidR="00362C77" w:rsidRPr="00362C77" w:rsidRDefault="00A2007E" w:rsidP="00362C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 xml:space="preserve">There are two applications that must be made to the NFVF firstly, the advance ruling and secondly, </w:t>
      </w:r>
      <w:r w:rsidR="00342DA6" w:rsidRPr="00355EE9">
        <w:rPr>
          <w:rFonts w:ascii="Times New Roman" w:hAnsi="Times New Roman" w:cs="Times New Roman"/>
          <w:sz w:val="28"/>
          <w:szCs w:val="28"/>
        </w:rPr>
        <w:t xml:space="preserve">the final ruling. </w:t>
      </w:r>
      <w:r w:rsidR="00F779F6" w:rsidRPr="00355EE9">
        <w:rPr>
          <w:rFonts w:ascii="Times New Roman" w:hAnsi="Times New Roman" w:cs="Times New Roman"/>
          <w:sz w:val="28"/>
          <w:szCs w:val="28"/>
        </w:rPr>
        <w:t>The advance ruling is a certificate that acknowledges that a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project complies with</w:t>
      </w:r>
      <w:r w:rsidR="00D63E57" w:rsidRPr="00355EE9">
        <w:rPr>
          <w:rFonts w:ascii="Times New Roman" w:hAnsi="Times New Roman" w:cs="Times New Roman"/>
          <w:sz w:val="28"/>
          <w:szCs w:val="28"/>
        </w:rPr>
        <w:t xml:space="preserve"> the treaty requirements </w:t>
      </w:r>
      <w:r w:rsidR="00F779F6" w:rsidRPr="00355EE9">
        <w:rPr>
          <w:rFonts w:ascii="Times New Roman" w:hAnsi="Times New Roman" w:cs="Times New Roman"/>
          <w:sz w:val="28"/>
          <w:szCs w:val="28"/>
        </w:rPr>
        <w:t>based on the supporting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documentation submitted</w:t>
      </w:r>
      <w:r w:rsidR="00342DA6" w:rsidRPr="00355EE9">
        <w:rPr>
          <w:rFonts w:ascii="Times New Roman" w:hAnsi="Times New Roman" w:cs="Times New Roman"/>
          <w:sz w:val="28"/>
          <w:szCs w:val="28"/>
        </w:rPr>
        <w:t xml:space="preserve"> by the applicant</w:t>
      </w:r>
      <w:r w:rsidR="00F779F6" w:rsidRPr="00355EE9">
        <w:rPr>
          <w:rFonts w:ascii="Times New Roman" w:hAnsi="Times New Roman" w:cs="Times New Roman"/>
          <w:sz w:val="28"/>
          <w:szCs w:val="28"/>
        </w:rPr>
        <w:t>. This certificate is issued prior to the commencement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of principal photography</w:t>
      </w:r>
      <w:r w:rsidR="008B0197" w:rsidRPr="00355EE9">
        <w:rPr>
          <w:rFonts w:ascii="Times New Roman" w:hAnsi="Times New Roman" w:cs="Times New Roman"/>
          <w:sz w:val="28"/>
          <w:szCs w:val="28"/>
        </w:rPr>
        <w:t>.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362C77" w:rsidRPr="00362C77">
        <w:t xml:space="preserve"> </w:t>
      </w:r>
      <w:r w:rsidR="00362C77" w:rsidRPr="00362C77">
        <w:rPr>
          <w:rFonts w:ascii="Times New Roman" w:hAnsi="Times New Roman" w:cs="Times New Roman"/>
          <w:sz w:val="28"/>
          <w:szCs w:val="28"/>
        </w:rPr>
        <w:t xml:space="preserve">On completion of the </w:t>
      </w:r>
      <w:r w:rsidR="00D518AB" w:rsidRPr="00362C77">
        <w:rPr>
          <w:rFonts w:ascii="Times New Roman" w:hAnsi="Times New Roman" w:cs="Times New Roman"/>
          <w:sz w:val="28"/>
          <w:szCs w:val="28"/>
        </w:rPr>
        <w:t>film.</w:t>
      </w:r>
      <w:r w:rsidR="00362C77" w:rsidRPr="00362C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BB8259" w14:textId="77777777" w:rsidR="002A0A9B" w:rsidRPr="00355EE9" w:rsidRDefault="002A0A9B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43F3D" w14:textId="17A8DFBB" w:rsidR="00F779F6" w:rsidRPr="00355EE9" w:rsidRDefault="007628CE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At this stage, the producer must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 submit all supporting documentation</w:t>
      </w:r>
      <w:r w:rsidR="00342DA6" w:rsidRPr="00355EE9">
        <w:rPr>
          <w:rFonts w:ascii="Times New Roman" w:hAnsi="Times New Roman" w:cs="Times New Roman"/>
          <w:sz w:val="28"/>
          <w:szCs w:val="28"/>
        </w:rPr>
        <w:t>,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including documents requested in the advance ruling. Once the assessment is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completed, the NFVF makes a recommendation to the Department of </w:t>
      </w:r>
      <w:r w:rsidR="00677C3F">
        <w:rPr>
          <w:rFonts w:ascii="Times New Roman" w:hAnsi="Times New Roman" w:cs="Times New Roman"/>
          <w:sz w:val="28"/>
          <w:szCs w:val="28"/>
        </w:rPr>
        <w:t xml:space="preserve">Sports, </w:t>
      </w:r>
      <w:r w:rsidR="00F779F6" w:rsidRPr="00355EE9">
        <w:rPr>
          <w:rFonts w:ascii="Times New Roman" w:hAnsi="Times New Roman" w:cs="Times New Roman"/>
          <w:sz w:val="28"/>
          <w:szCs w:val="28"/>
        </w:rPr>
        <w:t>Arts and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Culture (“D</w:t>
      </w:r>
      <w:r w:rsidR="00677C3F">
        <w:rPr>
          <w:rFonts w:ascii="Times New Roman" w:hAnsi="Times New Roman" w:cs="Times New Roman"/>
          <w:sz w:val="28"/>
          <w:szCs w:val="28"/>
        </w:rPr>
        <w:t>S</w:t>
      </w:r>
      <w:r w:rsidR="00F779F6" w:rsidRPr="00355EE9">
        <w:rPr>
          <w:rFonts w:ascii="Times New Roman" w:hAnsi="Times New Roman" w:cs="Times New Roman"/>
          <w:sz w:val="28"/>
          <w:szCs w:val="28"/>
        </w:rPr>
        <w:t>AC”) to grant a final ruling.</w:t>
      </w:r>
    </w:p>
    <w:p w14:paraId="167AD5C3" w14:textId="77777777" w:rsidR="002A0A9B" w:rsidRPr="00355EE9" w:rsidRDefault="002A0A9B" w:rsidP="00ED0A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76213" w14:textId="77777777" w:rsidR="00F779F6" w:rsidRPr="00355EE9" w:rsidRDefault="00F779F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South African Bilateral Agreements</w:t>
      </w:r>
    </w:p>
    <w:p w14:paraId="762A2A45" w14:textId="77777777" w:rsidR="002A0A9B" w:rsidRPr="00355EE9" w:rsidRDefault="002A0A9B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AA4A230" w14:textId="41AE40EE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South Africa has signed co-production treaties</w:t>
      </w:r>
      <w:r w:rsidR="00677C3F">
        <w:rPr>
          <w:rFonts w:ascii="Times New Roman" w:hAnsi="Times New Roman" w:cs="Times New Roman"/>
          <w:sz w:val="28"/>
          <w:szCs w:val="28"/>
        </w:rPr>
        <w:t xml:space="preserve"> with </w:t>
      </w:r>
      <w:r w:rsidR="00677C3F" w:rsidRPr="00355EE9">
        <w:rPr>
          <w:rFonts w:ascii="Times New Roman" w:hAnsi="Times New Roman" w:cs="Times New Roman"/>
          <w:sz w:val="28"/>
          <w:szCs w:val="28"/>
        </w:rPr>
        <w:t>the following</w:t>
      </w:r>
      <w:r w:rsidR="00677C3F">
        <w:rPr>
          <w:rFonts w:ascii="Times New Roman" w:hAnsi="Times New Roman" w:cs="Times New Roman"/>
          <w:sz w:val="28"/>
          <w:szCs w:val="28"/>
        </w:rPr>
        <w:t xml:space="preserve"> countries</w:t>
      </w:r>
      <w:r w:rsidRPr="00355EE9">
        <w:rPr>
          <w:rFonts w:ascii="Times New Roman" w:hAnsi="Times New Roman" w:cs="Times New Roman"/>
          <w:sz w:val="28"/>
          <w:szCs w:val="28"/>
        </w:rPr>
        <w:t>:</w:t>
      </w:r>
    </w:p>
    <w:p w14:paraId="28EED9E4" w14:textId="54FDCE1D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4.1 Canada</w:t>
      </w:r>
      <w:r w:rsidR="00677C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29BA1F" w14:textId="27D91EB4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4.2 Italy</w:t>
      </w:r>
    </w:p>
    <w:p w14:paraId="51D61D3D" w14:textId="4F7BB602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4.3 Germany</w:t>
      </w:r>
    </w:p>
    <w:p w14:paraId="1E2C8F3E" w14:textId="580243AA" w:rsidR="00512444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4.4 United Kingdom</w:t>
      </w:r>
    </w:p>
    <w:p w14:paraId="2E800E73" w14:textId="69EAC1E6" w:rsidR="00512444" w:rsidRPr="00355EE9" w:rsidRDefault="00512444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 xml:space="preserve">4.5 Australia  </w:t>
      </w:r>
    </w:p>
    <w:p w14:paraId="01B70BDA" w14:textId="6E1D7908" w:rsidR="00512444" w:rsidRPr="00355EE9" w:rsidRDefault="00512444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4.6 France</w:t>
      </w:r>
    </w:p>
    <w:p w14:paraId="664E54E7" w14:textId="7BB917FF" w:rsidR="00512444" w:rsidRPr="00355EE9" w:rsidRDefault="0020325E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 xml:space="preserve">4.7 </w:t>
      </w:r>
      <w:r w:rsidR="00512444" w:rsidRPr="00355EE9">
        <w:rPr>
          <w:rFonts w:ascii="Times New Roman" w:hAnsi="Times New Roman" w:cs="Times New Roman"/>
          <w:sz w:val="28"/>
          <w:szCs w:val="28"/>
        </w:rPr>
        <w:t xml:space="preserve">New Zealand </w:t>
      </w:r>
    </w:p>
    <w:p w14:paraId="661C104A" w14:textId="06DA87A7" w:rsidR="00512444" w:rsidRPr="00355EE9" w:rsidRDefault="00512444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4.8 Ireland</w:t>
      </w:r>
    </w:p>
    <w:p w14:paraId="5DA9C6B7" w14:textId="0892C872" w:rsidR="00512444" w:rsidRPr="00355EE9" w:rsidRDefault="00512444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 xml:space="preserve">4.9 Netherlands </w:t>
      </w:r>
    </w:p>
    <w:p w14:paraId="55394088" w14:textId="0220686D" w:rsidR="00512444" w:rsidRPr="001B1611" w:rsidRDefault="00512444" w:rsidP="00ED0A96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06D8A62" w14:textId="77777777" w:rsidR="00F779F6" w:rsidRPr="00355EE9" w:rsidRDefault="00F779F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Legal deposit</w:t>
      </w:r>
    </w:p>
    <w:p w14:paraId="5562976F" w14:textId="77777777" w:rsidR="002A0A9B" w:rsidRPr="00355EE9" w:rsidRDefault="002A0A9B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2586241" w14:textId="77777777" w:rsidR="00F779F6" w:rsidRPr="00355EE9" w:rsidRDefault="002A0A9B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Applicants seeking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 a final ruling are required to comply fully with obligations in terms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of the Legal Deposit Act 54 of 1997. The National Film, Video and Sound</w:t>
      </w:r>
      <w:r w:rsidR="008F578A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Archives (“NFVSA”) is the place of legal deposit for the purposes of the Act.</w:t>
      </w:r>
    </w:p>
    <w:p w14:paraId="53BE24CA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Applicants are encouraged to contact the NFVSA regarding acceptable formats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and material that should be deposited.</w:t>
      </w:r>
    </w:p>
    <w:p w14:paraId="409636AB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C1D6E" w14:textId="77777777" w:rsidR="00F779F6" w:rsidRPr="00355EE9" w:rsidRDefault="00F779F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Treaty requirements</w:t>
      </w:r>
    </w:p>
    <w:p w14:paraId="14C1E09A" w14:textId="77777777" w:rsidR="008F578A" w:rsidRPr="00355EE9" w:rsidRDefault="008F578A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CD22D0A" w14:textId="003E4026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Producers are advised to familiarise themselves with the contents of the entire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treaty applicable to their application. Th</w:t>
      </w:r>
      <w:r w:rsidR="003534BC" w:rsidRPr="00355EE9">
        <w:rPr>
          <w:rFonts w:ascii="Times New Roman" w:hAnsi="Times New Roman" w:cs="Times New Roman"/>
          <w:sz w:val="28"/>
          <w:szCs w:val="28"/>
        </w:rPr>
        <w:t>e requirements in this section</w:t>
      </w:r>
      <w:r w:rsidRPr="00355EE9">
        <w:rPr>
          <w:rFonts w:ascii="Times New Roman" w:hAnsi="Times New Roman" w:cs="Times New Roman"/>
          <w:sz w:val="28"/>
          <w:szCs w:val="28"/>
        </w:rPr>
        <w:t xml:space="preserve"> only</w:t>
      </w:r>
      <w:r w:rsidR="003534BC" w:rsidRPr="00355EE9">
        <w:rPr>
          <w:rFonts w:ascii="Times New Roman" w:hAnsi="Times New Roman" w:cs="Times New Roman"/>
          <w:sz w:val="28"/>
          <w:szCs w:val="28"/>
        </w:rPr>
        <w:t xml:space="preserve"> serve as</w:t>
      </w:r>
      <w:r w:rsidRPr="00355EE9">
        <w:rPr>
          <w:rFonts w:ascii="Times New Roman" w:hAnsi="Times New Roman" w:cs="Times New Roman"/>
          <w:sz w:val="28"/>
          <w:szCs w:val="28"/>
        </w:rPr>
        <w:t xml:space="preserve"> a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677C3F" w:rsidRPr="00355EE9">
        <w:rPr>
          <w:rFonts w:ascii="Times New Roman" w:hAnsi="Times New Roman" w:cs="Times New Roman"/>
          <w:sz w:val="28"/>
          <w:szCs w:val="28"/>
        </w:rPr>
        <w:t>summary, are meant to provide an easy reference point,</w:t>
      </w:r>
      <w:r w:rsidR="00FB2FC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and </w:t>
      </w:r>
      <w:r w:rsidR="00677C3F" w:rsidRPr="00355EE9">
        <w:rPr>
          <w:rFonts w:ascii="Times New Roman" w:hAnsi="Times New Roman" w:cs="Times New Roman"/>
          <w:sz w:val="28"/>
          <w:szCs w:val="28"/>
        </w:rPr>
        <w:t>should not</w:t>
      </w:r>
      <w:r w:rsidR="00FB2FC7" w:rsidRPr="00355EE9">
        <w:rPr>
          <w:rFonts w:ascii="Times New Roman" w:hAnsi="Times New Roman" w:cs="Times New Roman"/>
          <w:sz w:val="28"/>
          <w:szCs w:val="28"/>
        </w:rPr>
        <w:t xml:space="preserve"> be interpreted as </w:t>
      </w:r>
      <w:r w:rsidRPr="00355EE9">
        <w:rPr>
          <w:rFonts w:ascii="Times New Roman" w:hAnsi="Times New Roman" w:cs="Times New Roman"/>
          <w:sz w:val="28"/>
          <w:szCs w:val="28"/>
        </w:rPr>
        <w:t>a substitute to the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actual agreements.</w:t>
      </w:r>
    </w:p>
    <w:p w14:paraId="5616C235" w14:textId="77777777" w:rsidR="00995DF7" w:rsidRDefault="00995DF7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5428C" w14:textId="77777777" w:rsidR="00E03771" w:rsidRDefault="00E03771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6BFCA" w14:textId="77777777" w:rsidR="00E03771" w:rsidRDefault="00E03771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87470" w14:textId="77777777" w:rsidR="00E03771" w:rsidRPr="00355EE9" w:rsidRDefault="00E03771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7AE2C" w14:textId="77777777" w:rsidR="00F779F6" w:rsidRPr="00355EE9" w:rsidRDefault="00F779F6" w:rsidP="00ED0A9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The South African producer</w:t>
      </w:r>
    </w:p>
    <w:p w14:paraId="2D31C4BF" w14:textId="77777777" w:rsidR="002C0C89" w:rsidRPr="00355EE9" w:rsidRDefault="002C0C89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955A967" w14:textId="6F2F9C96" w:rsidR="002C0C89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 xml:space="preserve">Each treaty sets out </w:t>
      </w:r>
      <w:r w:rsidR="002C0C89" w:rsidRPr="00355EE9">
        <w:rPr>
          <w:rFonts w:ascii="Times New Roman" w:hAnsi="Times New Roman" w:cs="Times New Roman"/>
          <w:sz w:val="28"/>
          <w:szCs w:val="28"/>
        </w:rPr>
        <w:t xml:space="preserve">the </w:t>
      </w:r>
      <w:r w:rsidRPr="00355EE9">
        <w:rPr>
          <w:rFonts w:ascii="Times New Roman" w:hAnsi="Times New Roman" w:cs="Times New Roman"/>
          <w:sz w:val="28"/>
          <w:szCs w:val="28"/>
        </w:rPr>
        <w:t>participants who are eligible under the various co-production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treaties. All treaties that South Africa has signed require South African producers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to be citizens or permanents residents of </w:t>
      </w:r>
      <w:r w:rsidR="00677C3F">
        <w:rPr>
          <w:rFonts w:ascii="Times New Roman" w:hAnsi="Times New Roman" w:cs="Times New Roman"/>
          <w:sz w:val="28"/>
          <w:szCs w:val="28"/>
        </w:rPr>
        <w:t>the republic</w:t>
      </w:r>
      <w:r w:rsidRPr="00355E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50C257" w14:textId="33111CB0" w:rsidR="00F779F6" w:rsidRPr="00355EE9" w:rsidRDefault="00D518AB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However,</w:t>
      </w:r>
      <w:r w:rsidR="00487A64" w:rsidRPr="00355EE9">
        <w:rPr>
          <w:rFonts w:ascii="Times New Roman" w:hAnsi="Times New Roman" w:cs="Times New Roman"/>
          <w:sz w:val="28"/>
          <w:szCs w:val="28"/>
        </w:rPr>
        <w:t xml:space="preserve"> t</w:t>
      </w:r>
      <w:r w:rsidR="00545729" w:rsidRPr="00355EE9">
        <w:rPr>
          <w:rFonts w:ascii="Times New Roman" w:hAnsi="Times New Roman" w:cs="Times New Roman"/>
          <w:sz w:val="28"/>
          <w:szCs w:val="28"/>
        </w:rPr>
        <w:t>he SA/</w:t>
      </w:r>
      <w:r w:rsidR="00F779F6" w:rsidRPr="00355EE9">
        <w:rPr>
          <w:rFonts w:ascii="Times New Roman" w:hAnsi="Times New Roman" w:cs="Times New Roman"/>
          <w:sz w:val="28"/>
          <w:szCs w:val="28"/>
        </w:rPr>
        <w:t>Italy,</w:t>
      </w:r>
      <w:r w:rsidR="002C0C89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SA/Germany and SA/UK agreements allow participation from nationals of the</w:t>
      </w:r>
      <w:r w:rsidR="002C0C89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Southern African Development Co-operation (SADC) and African Union </w:t>
      </w:r>
      <w:r w:rsidR="00677C3F">
        <w:rPr>
          <w:rFonts w:ascii="Times New Roman" w:hAnsi="Times New Roman" w:cs="Times New Roman"/>
          <w:sz w:val="28"/>
          <w:szCs w:val="28"/>
        </w:rPr>
        <w:t xml:space="preserve">(AU) </w:t>
      </w:r>
      <w:r w:rsidR="00F779F6" w:rsidRPr="00355EE9">
        <w:rPr>
          <w:rFonts w:ascii="Times New Roman" w:hAnsi="Times New Roman" w:cs="Times New Roman"/>
          <w:sz w:val="28"/>
          <w:szCs w:val="28"/>
        </w:rPr>
        <w:t>regions.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Participation by </w:t>
      </w:r>
      <w:r w:rsidR="00677C3F">
        <w:rPr>
          <w:rFonts w:ascii="Times New Roman" w:hAnsi="Times New Roman" w:cs="Times New Roman"/>
          <w:sz w:val="28"/>
          <w:szCs w:val="28"/>
        </w:rPr>
        <w:t xml:space="preserve">non-citizens and/or </w:t>
      </w:r>
      <w:r w:rsidR="00F779F6" w:rsidRPr="00355EE9">
        <w:rPr>
          <w:rFonts w:ascii="Times New Roman" w:hAnsi="Times New Roman" w:cs="Times New Roman"/>
          <w:sz w:val="28"/>
          <w:szCs w:val="28"/>
        </w:rPr>
        <w:t>non-residents may only be allowed in exceptional circumstances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by both competent authorities </w:t>
      </w:r>
      <w:r w:rsidR="00677C3F">
        <w:rPr>
          <w:rFonts w:ascii="Times New Roman" w:hAnsi="Times New Roman" w:cs="Times New Roman"/>
          <w:sz w:val="28"/>
          <w:szCs w:val="28"/>
        </w:rPr>
        <w:t xml:space="preserve">with prior request by the co-producers. </w:t>
      </w:r>
    </w:p>
    <w:p w14:paraId="333C48FD" w14:textId="77777777" w:rsidR="00995DF7" w:rsidRPr="00355EE9" w:rsidRDefault="00995DF7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8F365" w14:textId="77777777" w:rsidR="00F779F6" w:rsidRPr="00355EE9" w:rsidRDefault="00F779F6" w:rsidP="00ED0A9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Financial contribution</w:t>
      </w:r>
    </w:p>
    <w:p w14:paraId="7A2E293A" w14:textId="77777777" w:rsidR="002C0C89" w:rsidRPr="00355EE9" w:rsidRDefault="002C0C89" w:rsidP="00ED0A9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7F09778" w14:textId="77777777" w:rsidR="002C0C89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Each treaty sets out the minimum and maximum percentages of financial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contribution for the co-producers. As a general principle, each producer’s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financial contribution must </w:t>
      </w:r>
      <w:r w:rsidR="00487A64" w:rsidRPr="00355EE9">
        <w:rPr>
          <w:rFonts w:ascii="Times New Roman" w:hAnsi="Times New Roman" w:cs="Times New Roman"/>
          <w:sz w:val="28"/>
          <w:szCs w:val="28"/>
        </w:rPr>
        <w:t xml:space="preserve">be </w:t>
      </w:r>
      <w:r w:rsidRPr="00355EE9">
        <w:rPr>
          <w:rFonts w:ascii="Times New Roman" w:hAnsi="Times New Roman" w:cs="Times New Roman"/>
          <w:sz w:val="28"/>
          <w:szCs w:val="28"/>
        </w:rPr>
        <w:t>reaso</w:t>
      </w:r>
      <w:r w:rsidR="002C0C89" w:rsidRPr="00355EE9">
        <w:rPr>
          <w:rFonts w:ascii="Times New Roman" w:hAnsi="Times New Roman" w:cs="Times New Roman"/>
          <w:sz w:val="28"/>
          <w:szCs w:val="28"/>
        </w:rPr>
        <w:t>nably proportional to the creative collaboration</w:t>
      </w:r>
      <w:r w:rsidRPr="00355EE9">
        <w:rPr>
          <w:rFonts w:ascii="Times New Roman" w:hAnsi="Times New Roman" w:cs="Times New Roman"/>
          <w:sz w:val="28"/>
          <w:szCs w:val="28"/>
        </w:rPr>
        <w:t xml:space="preserve"> in the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film. The various financial participation requirements as set out in the treaties are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summarised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0C89" w:rsidRPr="00355EE9" w14:paraId="4A04481A" w14:textId="77777777" w:rsidTr="001B161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CB1B" w14:textId="77777777" w:rsidR="002C0C89" w:rsidRPr="00355EE9" w:rsidRDefault="00487A64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C4987" w:rsidRPr="00355EE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515E6"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 and Canada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B5F4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20% - 80%</w:t>
            </w:r>
          </w:p>
        </w:tc>
      </w:tr>
      <w:tr w:rsidR="002C0C89" w:rsidRPr="00355EE9" w14:paraId="107ADA76" w14:textId="77777777" w:rsidTr="001B161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DF5" w14:textId="77777777" w:rsidR="002C0C89" w:rsidRPr="00355EE9" w:rsidRDefault="00487A64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C4987" w:rsidRPr="00355EE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515E6"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 and Germany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1AE" w14:textId="6F5CB3A1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20% - 80%</w:t>
            </w:r>
            <w:r w:rsidR="00677C3F">
              <w:rPr>
                <w:rFonts w:ascii="Times New Roman" w:hAnsi="Times New Roman" w:cs="Times New Roman"/>
                <w:sz w:val="28"/>
                <w:szCs w:val="28"/>
              </w:rPr>
              <w:t xml:space="preserve"> (Minimum 10% in a multilateral co-production) </w:t>
            </w:r>
          </w:p>
        </w:tc>
      </w:tr>
      <w:tr w:rsidR="002C0C89" w:rsidRPr="00355EE9" w14:paraId="69F9C60A" w14:textId="77777777" w:rsidTr="001B161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A39" w14:textId="77777777" w:rsidR="002C0C89" w:rsidRPr="00355EE9" w:rsidRDefault="00487A64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65D5D" w:rsidRPr="00355EE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515E6"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 and Italy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1FE1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20% - 80%</w:t>
            </w:r>
          </w:p>
        </w:tc>
      </w:tr>
      <w:tr w:rsidR="002C0C89" w:rsidRPr="00355EE9" w14:paraId="3C493B28" w14:textId="77777777" w:rsidTr="001B161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C87" w14:textId="77777777" w:rsidR="002C0C89" w:rsidRPr="00355EE9" w:rsidRDefault="00487A64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65D5D" w:rsidRPr="00355EE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515E6"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 and United Kingdom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A49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20% - 80%</w:t>
            </w:r>
          </w:p>
        </w:tc>
      </w:tr>
      <w:tr w:rsidR="002C0C89" w:rsidRPr="00355EE9" w14:paraId="1D1B6CBD" w14:textId="77777777" w:rsidTr="001B161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31F0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65D5D" w:rsidRPr="00355EE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 and Australia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E2C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At least 20% each </w:t>
            </w:r>
          </w:p>
        </w:tc>
      </w:tr>
      <w:tr w:rsidR="002C0C89" w:rsidRPr="00355EE9" w14:paraId="1C1E0CB7" w14:textId="77777777" w:rsidTr="001B161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E77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65D5D"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and France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30B9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20% - 80%</w:t>
            </w:r>
          </w:p>
        </w:tc>
      </w:tr>
      <w:tr w:rsidR="002C0C89" w:rsidRPr="00355EE9" w14:paraId="117D14FF" w14:textId="77777777" w:rsidTr="001B161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8459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65D5D" w:rsidRPr="00355EE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 and New Zealand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2931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At least 20% each </w:t>
            </w:r>
          </w:p>
        </w:tc>
      </w:tr>
      <w:tr w:rsidR="002C0C89" w:rsidRPr="00355EE9" w14:paraId="77EBE857" w14:textId="77777777" w:rsidTr="001B1611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2619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487A64" w:rsidRPr="00355EE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 and Ireland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4E0C" w14:textId="77777777" w:rsidR="002C0C89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At least 20% each </w:t>
            </w:r>
          </w:p>
        </w:tc>
      </w:tr>
      <w:tr w:rsidR="007515E6" w:rsidRPr="00355EE9" w14:paraId="62DDDABB" w14:textId="77777777" w:rsidTr="001B1611">
        <w:tc>
          <w:tcPr>
            <w:tcW w:w="4508" w:type="dxa"/>
            <w:tcBorders>
              <w:top w:val="single" w:sz="4" w:space="0" w:color="auto"/>
            </w:tcBorders>
          </w:tcPr>
          <w:p w14:paraId="303D4479" w14:textId="77777777" w:rsidR="007515E6" w:rsidRPr="00355EE9" w:rsidRDefault="00487A64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265D5D" w:rsidRPr="00355EE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7515E6" w:rsidRPr="00355EE9">
              <w:rPr>
                <w:rFonts w:ascii="Times New Roman" w:hAnsi="Times New Roman" w:cs="Times New Roman"/>
                <w:sz w:val="28"/>
                <w:szCs w:val="28"/>
              </w:rPr>
              <w:t xml:space="preserve"> and Netherlands 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14:paraId="39789AF7" w14:textId="77777777" w:rsidR="007515E6" w:rsidRPr="00355EE9" w:rsidRDefault="007515E6" w:rsidP="00ED0A9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EE9">
              <w:rPr>
                <w:rFonts w:ascii="Times New Roman" w:hAnsi="Times New Roman" w:cs="Times New Roman"/>
                <w:sz w:val="28"/>
                <w:szCs w:val="28"/>
              </w:rPr>
              <w:t>20% - 80%</w:t>
            </w:r>
          </w:p>
        </w:tc>
      </w:tr>
    </w:tbl>
    <w:p w14:paraId="741D3270" w14:textId="77777777" w:rsidR="002C0C89" w:rsidRPr="00355EE9" w:rsidRDefault="002C0C89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4F238" w14:textId="695A30B2" w:rsidR="00B3497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 xml:space="preserve">All co-producers including a </w:t>
      </w:r>
      <w:r w:rsidR="00D518AB" w:rsidRPr="00355EE9">
        <w:rPr>
          <w:rFonts w:ascii="Times New Roman" w:hAnsi="Times New Roman" w:cs="Times New Roman"/>
          <w:sz w:val="28"/>
          <w:szCs w:val="28"/>
        </w:rPr>
        <w:t>third-party</w:t>
      </w:r>
      <w:r w:rsidRPr="00355EE9">
        <w:rPr>
          <w:rFonts w:ascii="Times New Roman" w:hAnsi="Times New Roman" w:cs="Times New Roman"/>
          <w:sz w:val="28"/>
          <w:szCs w:val="28"/>
        </w:rPr>
        <w:t xml:space="preserve"> co</w:t>
      </w:r>
      <w:r w:rsidR="00995DF7" w:rsidRPr="00355EE9">
        <w:rPr>
          <w:rFonts w:ascii="Times New Roman" w:hAnsi="Times New Roman" w:cs="Times New Roman"/>
          <w:sz w:val="28"/>
          <w:szCs w:val="28"/>
        </w:rPr>
        <w:t>-</w:t>
      </w:r>
      <w:r w:rsidRPr="00355EE9">
        <w:rPr>
          <w:rFonts w:ascii="Times New Roman" w:hAnsi="Times New Roman" w:cs="Times New Roman"/>
          <w:sz w:val="28"/>
          <w:szCs w:val="28"/>
        </w:rPr>
        <w:t>producer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7E6323" w:rsidRPr="00355EE9">
        <w:rPr>
          <w:rFonts w:ascii="Times New Roman" w:hAnsi="Times New Roman" w:cs="Times New Roman"/>
          <w:sz w:val="28"/>
          <w:szCs w:val="28"/>
        </w:rPr>
        <w:t>are</w:t>
      </w:r>
      <w:r w:rsidRPr="00355EE9">
        <w:rPr>
          <w:rFonts w:ascii="Times New Roman" w:hAnsi="Times New Roman" w:cs="Times New Roman"/>
          <w:sz w:val="28"/>
          <w:szCs w:val="28"/>
        </w:rPr>
        <w:t xml:space="preserve"> required to contribute at least </w:t>
      </w:r>
      <w:r w:rsidR="007E6323" w:rsidRPr="00355EE9">
        <w:rPr>
          <w:rFonts w:ascii="Times New Roman" w:hAnsi="Times New Roman" w:cs="Times New Roman"/>
          <w:sz w:val="28"/>
          <w:szCs w:val="28"/>
        </w:rPr>
        <w:t>twenty percent (</w:t>
      </w:r>
      <w:r w:rsidRPr="00355EE9">
        <w:rPr>
          <w:rFonts w:ascii="Times New Roman" w:hAnsi="Times New Roman" w:cs="Times New Roman"/>
          <w:sz w:val="28"/>
          <w:szCs w:val="28"/>
        </w:rPr>
        <w:t>20%</w:t>
      </w:r>
      <w:r w:rsidR="007E6323" w:rsidRPr="00355EE9">
        <w:rPr>
          <w:rFonts w:ascii="Times New Roman" w:hAnsi="Times New Roman" w:cs="Times New Roman"/>
          <w:sz w:val="28"/>
          <w:szCs w:val="28"/>
        </w:rPr>
        <w:t>)</w:t>
      </w:r>
      <w:r w:rsidRPr="00355EE9">
        <w:rPr>
          <w:rFonts w:ascii="Times New Roman" w:hAnsi="Times New Roman" w:cs="Times New Roman"/>
          <w:sz w:val="28"/>
          <w:szCs w:val="28"/>
        </w:rPr>
        <w:t xml:space="preserve"> of the total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budget of the film. A </w:t>
      </w:r>
      <w:r w:rsidR="002B2FE5" w:rsidRPr="00355EE9">
        <w:rPr>
          <w:rFonts w:ascii="Times New Roman" w:hAnsi="Times New Roman" w:cs="Times New Roman"/>
          <w:sz w:val="28"/>
          <w:szCs w:val="28"/>
        </w:rPr>
        <w:t>ten percent (10</w:t>
      </w:r>
      <w:r w:rsidRPr="00355EE9">
        <w:rPr>
          <w:rFonts w:ascii="Times New Roman" w:hAnsi="Times New Roman" w:cs="Times New Roman"/>
          <w:sz w:val="28"/>
          <w:szCs w:val="28"/>
        </w:rPr>
        <w:t>%</w:t>
      </w:r>
      <w:r w:rsidR="002B2FE5" w:rsidRPr="00355EE9">
        <w:rPr>
          <w:rFonts w:ascii="Times New Roman" w:hAnsi="Times New Roman" w:cs="Times New Roman"/>
          <w:sz w:val="28"/>
          <w:szCs w:val="28"/>
        </w:rPr>
        <w:t>)</w:t>
      </w:r>
      <w:r w:rsidRPr="00355EE9">
        <w:rPr>
          <w:rFonts w:ascii="Times New Roman" w:hAnsi="Times New Roman" w:cs="Times New Roman"/>
          <w:sz w:val="28"/>
          <w:szCs w:val="28"/>
        </w:rPr>
        <w:t xml:space="preserve"> financial contribution may be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acceptable as an exception and subject to the joint agreement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of the competent </w:t>
      </w:r>
      <w:r w:rsidR="00163416" w:rsidRPr="00355EE9">
        <w:rPr>
          <w:rFonts w:ascii="Times New Roman" w:hAnsi="Times New Roman" w:cs="Times New Roman"/>
          <w:sz w:val="28"/>
          <w:szCs w:val="28"/>
        </w:rPr>
        <w:t>authorities.</w:t>
      </w:r>
      <w:r w:rsidR="00163416">
        <w:rPr>
          <w:rFonts w:ascii="Times New Roman" w:hAnsi="Times New Roman" w:cs="Times New Roman"/>
          <w:sz w:val="28"/>
          <w:szCs w:val="28"/>
        </w:rPr>
        <w:t xml:space="preserve"> The</w:t>
      </w:r>
      <w:r w:rsidR="00B34976">
        <w:rPr>
          <w:rFonts w:ascii="Times New Roman" w:hAnsi="Times New Roman" w:cs="Times New Roman"/>
          <w:sz w:val="28"/>
          <w:szCs w:val="28"/>
        </w:rPr>
        <w:t xml:space="preserve"> following countries make provision for exceptional circumstances where the financial contribution can be changed</w:t>
      </w:r>
      <w:r w:rsidR="00BB1051">
        <w:rPr>
          <w:rFonts w:ascii="Times New Roman" w:hAnsi="Times New Roman" w:cs="Times New Roman"/>
          <w:sz w:val="28"/>
          <w:szCs w:val="28"/>
        </w:rPr>
        <w:t xml:space="preserve">: SA/France, SA/New Zealand, SA/Ireland and SA/Netherlands. </w:t>
      </w:r>
    </w:p>
    <w:p w14:paraId="676D07D0" w14:textId="77777777" w:rsidR="00F779F6" w:rsidRPr="00355EE9" w:rsidRDefault="00F779F6" w:rsidP="00ED0A96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Finance only co-productions</w:t>
      </w:r>
    </w:p>
    <w:p w14:paraId="5CD19C9D" w14:textId="77777777" w:rsidR="00265D5D" w:rsidRPr="00355EE9" w:rsidRDefault="00265D5D" w:rsidP="00ED0A9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0721C02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</w:t>
      </w:r>
      <w:r w:rsidR="008667AC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SA/Germany</w:t>
      </w:r>
      <w:r w:rsidR="008667AC" w:rsidRPr="00355EE9">
        <w:rPr>
          <w:rFonts w:ascii="Times New Roman" w:hAnsi="Times New Roman" w:cs="Times New Roman"/>
          <w:sz w:val="28"/>
          <w:szCs w:val="28"/>
        </w:rPr>
        <w:t xml:space="preserve">, SA/Ireland, </w:t>
      </w:r>
      <w:r w:rsidRPr="00355EE9">
        <w:rPr>
          <w:rFonts w:ascii="Times New Roman" w:hAnsi="Times New Roman" w:cs="Times New Roman"/>
          <w:sz w:val="28"/>
          <w:szCs w:val="28"/>
        </w:rPr>
        <w:t>SA/Italy</w:t>
      </w:r>
      <w:r w:rsidR="008667AC" w:rsidRPr="00355EE9">
        <w:rPr>
          <w:rFonts w:ascii="Times New Roman" w:hAnsi="Times New Roman" w:cs="Times New Roman"/>
          <w:sz w:val="28"/>
          <w:szCs w:val="28"/>
        </w:rPr>
        <w:t>, SA/New Zealand and SA/UK</w:t>
      </w:r>
      <w:r w:rsidRPr="00355EE9">
        <w:rPr>
          <w:rFonts w:ascii="Times New Roman" w:hAnsi="Times New Roman" w:cs="Times New Roman"/>
          <w:sz w:val="28"/>
          <w:szCs w:val="28"/>
        </w:rPr>
        <w:t xml:space="preserve"> agreements are the only co-production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treaties, which make provision for finance only collaborations, however they are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all subject</w:t>
      </w:r>
      <w:r w:rsidR="008E6AFA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to agreement between the NFVF and</w:t>
      </w:r>
      <w:r w:rsidR="002B2FE5" w:rsidRPr="00355EE9">
        <w:rPr>
          <w:rFonts w:ascii="Times New Roman" w:hAnsi="Times New Roman" w:cs="Times New Roman"/>
          <w:sz w:val="28"/>
          <w:szCs w:val="28"/>
        </w:rPr>
        <w:t xml:space="preserve"> the</w:t>
      </w:r>
      <w:r w:rsidRPr="00355EE9">
        <w:rPr>
          <w:rFonts w:ascii="Times New Roman" w:hAnsi="Times New Roman" w:cs="Times New Roman"/>
          <w:sz w:val="28"/>
          <w:szCs w:val="28"/>
        </w:rPr>
        <w:t xml:space="preserve"> respective competent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authorities.</w:t>
      </w:r>
      <w:r w:rsidR="008667AC" w:rsidRPr="00355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964EC" w14:textId="77777777" w:rsidR="00995DF7" w:rsidRPr="00355EE9" w:rsidRDefault="00995DF7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196A9" w14:textId="77777777" w:rsidR="00F779F6" w:rsidRPr="00355EE9" w:rsidRDefault="00F779F6" w:rsidP="00ED0A9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Creative contribution</w:t>
      </w:r>
    </w:p>
    <w:p w14:paraId="594DC4EF" w14:textId="77777777" w:rsidR="003F331F" w:rsidRPr="00355EE9" w:rsidRDefault="003F331F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788E21D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As a general principle, co-producers are required to make a creative contribution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to the making of the film which is reasonably proportional to their financial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contribution. Creative contribution to a film includes a number of elements such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as content, location shooting</w:t>
      </w:r>
      <w:r w:rsidR="00730230" w:rsidRPr="00355EE9">
        <w:rPr>
          <w:rFonts w:ascii="Times New Roman" w:hAnsi="Times New Roman" w:cs="Times New Roman"/>
          <w:sz w:val="28"/>
          <w:szCs w:val="28"/>
        </w:rPr>
        <w:t>,</w:t>
      </w:r>
      <w:r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C062AC" w:rsidRPr="00355EE9">
        <w:rPr>
          <w:rFonts w:ascii="Times New Roman" w:hAnsi="Times New Roman" w:cs="Times New Roman"/>
          <w:sz w:val="28"/>
          <w:szCs w:val="28"/>
        </w:rPr>
        <w:t>and more</w:t>
      </w:r>
      <w:r w:rsidRPr="00355EE9">
        <w:rPr>
          <w:rFonts w:ascii="Times New Roman" w:hAnsi="Times New Roman" w:cs="Times New Roman"/>
          <w:sz w:val="28"/>
          <w:szCs w:val="28"/>
        </w:rPr>
        <w:t>. The sections below outline some of the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treaty requirements and where </w:t>
      </w:r>
      <w:r w:rsidR="00C062AC" w:rsidRPr="00355EE9">
        <w:rPr>
          <w:rFonts w:ascii="Times New Roman" w:hAnsi="Times New Roman" w:cs="Times New Roman"/>
          <w:sz w:val="28"/>
          <w:szCs w:val="28"/>
        </w:rPr>
        <w:t>specific applicable</w:t>
      </w:r>
      <w:r w:rsidRPr="00355EE9">
        <w:rPr>
          <w:rFonts w:ascii="Times New Roman" w:hAnsi="Times New Roman" w:cs="Times New Roman"/>
          <w:sz w:val="28"/>
          <w:szCs w:val="28"/>
        </w:rPr>
        <w:t xml:space="preserve"> treaty requirements will be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referred to.</w:t>
      </w:r>
    </w:p>
    <w:p w14:paraId="79572B7A" w14:textId="77777777" w:rsidR="00995DF7" w:rsidRDefault="00995DF7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BE953" w14:textId="77777777" w:rsidR="00A4229B" w:rsidRDefault="00A4229B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2CE52" w14:textId="77777777" w:rsidR="00A4229B" w:rsidRPr="00355EE9" w:rsidRDefault="00A4229B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21055" w14:textId="77777777" w:rsidR="00F779F6" w:rsidRPr="00355EE9" w:rsidRDefault="00F779F6" w:rsidP="00ED0A96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Location Filming</w:t>
      </w:r>
    </w:p>
    <w:p w14:paraId="1CC95FFA" w14:textId="77777777" w:rsidR="00730230" w:rsidRPr="00355EE9" w:rsidRDefault="00730230" w:rsidP="00ED0A9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7473BE27" w14:textId="2271C745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Location filming must be done in the co-producing countries or in some instances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in the country of the major financial contributing co-producer</w:t>
      </w:r>
      <w:r w:rsidR="00995DF7" w:rsidRPr="00355EE9">
        <w:rPr>
          <w:rFonts w:ascii="Times New Roman" w:hAnsi="Times New Roman" w:cs="Times New Roman"/>
          <w:sz w:val="28"/>
          <w:szCs w:val="28"/>
        </w:rPr>
        <w:t>. Location filming in a non-</w:t>
      </w:r>
      <w:r w:rsidRPr="00355EE9">
        <w:rPr>
          <w:rFonts w:ascii="Times New Roman" w:hAnsi="Times New Roman" w:cs="Times New Roman"/>
          <w:sz w:val="28"/>
          <w:szCs w:val="28"/>
        </w:rPr>
        <w:t>participating country may be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authorised if the script so requires and subject to the permission of the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competent authorities. Technicians from the </w:t>
      </w:r>
      <w:r w:rsidR="002E317C" w:rsidRPr="00355EE9">
        <w:rPr>
          <w:rFonts w:ascii="Times New Roman" w:hAnsi="Times New Roman" w:cs="Times New Roman"/>
          <w:sz w:val="28"/>
          <w:szCs w:val="28"/>
        </w:rPr>
        <w:t xml:space="preserve">co-producing countries must participate </w:t>
      </w:r>
      <w:r w:rsidRPr="00355EE9">
        <w:rPr>
          <w:rFonts w:ascii="Times New Roman" w:hAnsi="Times New Roman" w:cs="Times New Roman"/>
          <w:sz w:val="28"/>
          <w:szCs w:val="28"/>
        </w:rPr>
        <w:t xml:space="preserve">in the filming </w:t>
      </w:r>
      <w:r w:rsidR="00995DF7" w:rsidRPr="00355EE9">
        <w:rPr>
          <w:rFonts w:ascii="Times New Roman" w:hAnsi="Times New Roman" w:cs="Times New Roman"/>
          <w:sz w:val="28"/>
          <w:szCs w:val="28"/>
        </w:rPr>
        <w:t>if filming takes place in a non-</w:t>
      </w:r>
      <w:r w:rsidRPr="00355EE9">
        <w:rPr>
          <w:rFonts w:ascii="Times New Roman" w:hAnsi="Times New Roman" w:cs="Times New Roman"/>
          <w:sz w:val="28"/>
          <w:szCs w:val="28"/>
        </w:rPr>
        <w:t>participating country.</w:t>
      </w:r>
    </w:p>
    <w:p w14:paraId="1752D130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 SA/Canada Agreement requires live action and animation works to be carried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out in SA or Canada including location filming (interior or exterior). Location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filming in a non-</w:t>
      </w:r>
      <w:r w:rsidRPr="00355EE9">
        <w:rPr>
          <w:rFonts w:ascii="Times New Roman" w:hAnsi="Times New Roman" w:cs="Times New Roman"/>
          <w:sz w:val="28"/>
          <w:szCs w:val="28"/>
        </w:rPr>
        <w:t>participating country may be authorised by the competent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authorities if the script requires, provided that South African and Canadian</w:t>
      </w:r>
      <w:r w:rsidR="00995DF7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technicians take part. Laboratory work must be carried out in South Africa or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Canada except if it is technically impossible to do so, subject to approval of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competent authorities.</w:t>
      </w:r>
    </w:p>
    <w:p w14:paraId="5F2FCB05" w14:textId="44501F20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 SA/UK Agreement requires co-production films to be made (including studio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and </w:t>
      </w:r>
      <w:r w:rsidR="00D518AB" w:rsidRPr="00355EE9">
        <w:rPr>
          <w:rFonts w:ascii="Times New Roman" w:hAnsi="Times New Roman" w:cs="Times New Roman"/>
          <w:sz w:val="28"/>
          <w:szCs w:val="28"/>
        </w:rPr>
        <w:t>postproduction</w:t>
      </w:r>
      <w:r w:rsidRPr="00355EE9">
        <w:rPr>
          <w:rFonts w:ascii="Times New Roman" w:hAnsi="Times New Roman" w:cs="Times New Roman"/>
          <w:sz w:val="28"/>
          <w:szCs w:val="28"/>
        </w:rPr>
        <w:t xml:space="preserve">) in the UK and/or South Africa or in the country of a </w:t>
      </w:r>
      <w:r w:rsidR="003A4C12" w:rsidRPr="00355EE9">
        <w:rPr>
          <w:rFonts w:ascii="Times New Roman" w:hAnsi="Times New Roman" w:cs="Times New Roman"/>
          <w:sz w:val="28"/>
          <w:szCs w:val="28"/>
        </w:rPr>
        <w:t>third-party</w:t>
      </w:r>
      <w:r w:rsidRPr="00355EE9">
        <w:rPr>
          <w:rFonts w:ascii="Times New Roman" w:hAnsi="Times New Roman" w:cs="Times New Roman"/>
          <w:sz w:val="28"/>
          <w:szCs w:val="28"/>
        </w:rPr>
        <w:t xml:space="preserve"> co-producer.</w:t>
      </w:r>
    </w:p>
    <w:p w14:paraId="478C5B94" w14:textId="77777777" w:rsidR="00DC381E" w:rsidRPr="00355EE9" w:rsidRDefault="00DC381E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211A8" w14:textId="77777777" w:rsidR="00F779F6" w:rsidRPr="00355EE9" w:rsidRDefault="00F779F6" w:rsidP="00ED0A96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Soundtrack and subtitling</w:t>
      </w:r>
    </w:p>
    <w:p w14:paraId="5A8C5284" w14:textId="77777777" w:rsidR="00730230" w:rsidRPr="00355EE9" w:rsidRDefault="00730230" w:rsidP="00ED0A9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4466ECA" w14:textId="01F673D1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 original soundtrack and subtitling of the film must reflect languages as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stated in the treaties. A departure from the treaty language requirements may be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permitted where the script requires. Producers must refer to the applicable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treaties for the applicable languages in respect of the soundtrack and subtitling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of the film. The Producers may use one of the official South African languages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which are:</w:t>
      </w:r>
    </w:p>
    <w:p w14:paraId="2D15173F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English</w:t>
      </w:r>
    </w:p>
    <w:p w14:paraId="1D2999E4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Afrikaans</w:t>
      </w:r>
    </w:p>
    <w:p w14:paraId="600176AD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IsiXhosa</w:t>
      </w:r>
    </w:p>
    <w:p w14:paraId="3332A330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IsiZulu</w:t>
      </w:r>
    </w:p>
    <w:p w14:paraId="38AB4832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Setswana</w:t>
      </w:r>
    </w:p>
    <w:p w14:paraId="1DFD8540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Sesotho</w:t>
      </w:r>
    </w:p>
    <w:p w14:paraId="21EDAEFC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Tshivenda</w:t>
      </w:r>
    </w:p>
    <w:p w14:paraId="365EBF02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IsiNdebele</w:t>
      </w:r>
    </w:p>
    <w:p w14:paraId="6BD271D0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Xitsonga</w:t>
      </w:r>
    </w:p>
    <w:p w14:paraId="03651A59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SePedi</w:t>
      </w:r>
    </w:p>
    <w:p w14:paraId="58B07D74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• IsiSwati</w:t>
      </w:r>
    </w:p>
    <w:p w14:paraId="05C9C308" w14:textId="77777777" w:rsidR="00DC381E" w:rsidRPr="00355EE9" w:rsidRDefault="00DC381E" w:rsidP="00ED0A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4BAEFF" w14:textId="77777777" w:rsidR="00F779F6" w:rsidRPr="00355EE9" w:rsidRDefault="00F779F6" w:rsidP="00ED0A96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Credits and identification of co-production films</w:t>
      </w:r>
    </w:p>
    <w:p w14:paraId="7A85431A" w14:textId="77777777" w:rsidR="00730230" w:rsidRPr="00355EE9" w:rsidRDefault="00730230" w:rsidP="00ED0A9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6BE7C97" w14:textId="0CD1283D" w:rsidR="00A4229B" w:rsidRDefault="00F779F6" w:rsidP="00ED0A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 treaties set out credit and the wording of identification of co-production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films. Producers must adhere to these requirements as contained in the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applicable treaty. However</w:t>
      </w:r>
      <w:r w:rsidR="00730230" w:rsidRPr="00355EE9">
        <w:rPr>
          <w:rFonts w:ascii="Times New Roman" w:hAnsi="Times New Roman" w:cs="Times New Roman"/>
          <w:sz w:val="28"/>
          <w:szCs w:val="28"/>
        </w:rPr>
        <w:t>,</w:t>
      </w:r>
      <w:r w:rsidRPr="00355EE9">
        <w:rPr>
          <w:rFonts w:ascii="Times New Roman" w:hAnsi="Times New Roman" w:cs="Times New Roman"/>
          <w:sz w:val="28"/>
          <w:szCs w:val="28"/>
        </w:rPr>
        <w:t xml:space="preserve"> the NFVF requires that all official co-productions be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classified as such and state all the countries recognised by the treaty the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application has been made under.</w:t>
      </w:r>
    </w:p>
    <w:p w14:paraId="54BE705D" w14:textId="77777777" w:rsidR="00A4229B" w:rsidRPr="00355EE9" w:rsidRDefault="00A4229B" w:rsidP="00ED0A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E992E0" w14:textId="77777777" w:rsidR="00F779F6" w:rsidRPr="00355EE9" w:rsidRDefault="00F779F6" w:rsidP="00ED0A9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Personnel</w:t>
      </w:r>
    </w:p>
    <w:p w14:paraId="23B47537" w14:textId="77777777" w:rsidR="00730230" w:rsidRPr="00355EE9" w:rsidRDefault="00730230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D0190A7" w14:textId="77777777" w:rsidR="001863A0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Generally, non-citizens and non-per</w:t>
      </w:r>
      <w:r w:rsidR="00FD4406" w:rsidRPr="00355EE9">
        <w:rPr>
          <w:rFonts w:ascii="Times New Roman" w:hAnsi="Times New Roman" w:cs="Times New Roman"/>
          <w:sz w:val="28"/>
          <w:szCs w:val="28"/>
        </w:rPr>
        <w:t>manent residents are not permitted</w:t>
      </w:r>
      <w:r w:rsidRPr="00355EE9">
        <w:rPr>
          <w:rFonts w:ascii="Times New Roman" w:hAnsi="Times New Roman" w:cs="Times New Roman"/>
          <w:sz w:val="28"/>
          <w:szCs w:val="28"/>
        </w:rPr>
        <w:t xml:space="preserve"> to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participate in the co-production. </w:t>
      </w:r>
      <w:r w:rsidR="00FD4406" w:rsidRPr="00355EE9">
        <w:rPr>
          <w:rFonts w:ascii="Times New Roman" w:hAnsi="Times New Roman" w:cs="Times New Roman"/>
          <w:sz w:val="28"/>
          <w:szCs w:val="28"/>
        </w:rPr>
        <w:t xml:space="preserve">However, </w:t>
      </w:r>
      <w:r w:rsidRPr="00355EE9">
        <w:rPr>
          <w:rFonts w:ascii="Times New Roman" w:hAnsi="Times New Roman" w:cs="Times New Roman"/>
          <w:sz w:val="28"/>
          <w:szCs w:val="28"/>
        </w:rPr>
        <w:t>various treaties do allow for a few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D4406" w:rsidRPr="00355EE9">
        <w:rPr>
          <w:rFonts w:ascii="Times New Roman" w:hAnsi="Times New Roman" w:cs="Times New Roman"/>
          <w:sz w:val="28"/>
          <w:szCs w:val="28"/>
        </w:rPr>
        <w:t>exceptions by</w:t>
      </w:r>
      <w:r w:rsidRPr="00355EE9">
        <w:rPr>
          <w:rFonts w:ascii="Times New Roman" w:hAnsi="Times New Roman" w:cs="Times New Roman"/>
          <w:sz w:val="28"/>
          <w:szCs w:val="28"/>
        </w:rPr>
        <w:t xml:space="preserve"> allow</w:t>
      </w:r>
      <w:r w:rsidR="00FD4406" w:rsidRPr="00355EE9">
        <w:rPr>
          <w:rFonts w:ascii="Times New Roman" w:hAnsi="Times New Roman" w:cs="Times New Roman"/>
          <w:sz w:val="28"/>
          <w:szCs w:val="28"/>
        </w:rPr>
        <w:t>ing</w:t>
      </w:r>
      <w:r w:rsidRPr="00355EE9">
        <w:rPr>
          <w:rFonts w:ascii="Times New Roman" w:hAnsi="Times New Roman" w:cs="Times New Roman"/>
          <w:sz w:val="28"/>
          <w:szCs w:val="28"/>
        </w:rPr>
        <w:t xml:space="preserve"> for non-citizens and non-permanent residents’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participation in exceptional circumstances and subject to the approval of the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relevant competent authorities. Producers must refer to the relevant treaty if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such an exception may be used. </w:t>
      </w:r>
    </w:p>
    <w:p w14:paraId="2017300F" w14:textId="77777777" w:rsidR="001863A0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Producers are also advised to put in a written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request to the NFVF before submitting their application, where they intend using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third country participants who fall outside the treaty provisions. </w:t>
      </w:r>
    </w:p>
    <w:p w14:paraId="349B7DAD" w14:textId="68DCBF78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 NFVF as a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general rule will only allow a maximum of t</w:t>
      </w:r>
      <w:r w:rsidR="003923C3">
        <w:rPr>
          <w:rFonts w:ascii="Times New Roman" w:hAnsi="Times New Roman" w:cs="Times New Roman"/>
          <w:sz w:val="28"/>
          <w:szCs w:val="28"/>
        </w:rPr>
        <w:t>wo</w:t>
      </w:r>
      <w:r w:rsidRPr="00355EE9">
        <w:rPr>
          <w:rFonts w:ascii="Times New Roman" w:hAnsi="Times New Roman" w:cs="Times New Roman"/>
          <w:sz w:val="28"/>
          <w:szCs w:val="28"/>
        </w:rPr>
        <w:t xml:space="preserve"> (</w:t>
      </w:r>
      <w:r w:rsidR="003923C3">
        <w:rPr>
          <w:rFonts w:ascii="Times New Roman" w:hAnsi="Times New Roman" w:cs="Times New Roman"/>
          <w:sz w:val="28"/>
          <w:szCs w:val="28"/>
        </w:rPr>
        <w:t>2</w:t>
      </w:r>
      <w:r w:rsidRPr="00355EE9">
        <w:rPr>
          <w:rFonts w:ascii="Times New Roman" w:hAnsi="Times New Roman" w:cs="Times New Roman"/>
          <w:sz w:val="28"/>
          <w:szCs w:val="28"/>
        </w:rPr>
        <w:t xml:space="preserve">), </w:t>
      </w:r>
      <w:r w:rsidR="003923C3">
        <w:rPr>
          <w:rFonts w:ascii="Times New Roman" w:hAnsi="Times New Roman" w:cs="Times New Roman"/>
          <w:sz w:val="28"/>
          <w:szCs w:val="28"/>
        </w:rPr>
        <w:t>non-treaty</w:t>
      </w:r>
      <w:r w:rsidRPr="00355EE9">
        <w:rPr>
          <w:rFonts w:ascii="Times New Roman" w:hAnsi="Times New Roman" w:cs="Times New Roman"/>
          <w:sz w:val="28"/>
          <w:szCs w:val="28"/>
        </w:rPr>
        <w:t xml:space="preserve"> participants in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both the key creative and leading roles unless the production is of such nature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that specialist expertise outside the party countries is not available. The general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rule is subject to the approval of the other country’s competent authority.</w:t>
      </w:r>
    </w:p>
    <w:p w14:paraId="4C31219A" w14:textId="77777777" w:rsidR="001863A0" w:rsidRPr="00355EE9" w:rsidRDefault="001863A0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2DCED" w14:textId="77777777" w:rsidR="00F779F6" w:rsidRPr="00355EE9" w:rsidRDefault="00F779F6" w:rsidP="00ED0A96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Third party participation</w:t>
      </w:r>
    </w:p>
    <w:p w14:paraId="01422A9F" w14:textId="77777777" w:rsidR="001863A0" w:rsidRPr="00355EE9" w:rsidRDefault="001863A0" w:rsidP="00ED0A9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269C3EA" w14:textId="6B5599D7" w:rsidR="00A4229B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In principle, third party or third country participation is recognised in film co</w:t>
      </w:r>
      <w:r w:rsidR="008667AC" w:rsidRPr="00355EE9">
        <w:rPr>
          <w:rFonts w:ascii="Times New Roman" w:hAnsi="Times New Roman" w:cs="Times New Roman"/>
          <w:sz w:val="28"/>
          <w:szCs w:val="28"/>
        </w:rPr>
        <w:t>-</w:t>
      </w:r>
      <w:r w:rsidRPr="00355EE9">
        <w:rPr>
          <w:rFonts w:ascii="Times New Roman" w:hAnsi="Times New Roman" w:cs="Times New Roman"/>
          <w:sz w:val="28"/>
          <w:szCs w:val="28"/>
        </w:rPr>
        <w:t>production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agreements</w:t>
      </w:r>
      <w:r w:rsidR="00065ABA" w:rsidRPr="00355EE9">
        <w:rPr>
          <w:rFonts w:ascii="Times New Roman" w:hAnsi="Times New Roman" w:cs="Times New Roman"/>
          <w:sz w:val="28"/>
          <w:szCs w:val="28"/>
        </w:rPr>
        <w:t>.</w:t>
      </w:r>
      <w:r w:rsidR="006B49DC">
        <w:rPr>
          <w:rFonts w:ascii="Times New Roman" w:hAnsi="Times New Roman" w:cs="Times New Roman"/>
          <w:sz w:val="28"/>
          <w:szCs w:val="28"/>
        </w:rPr>
        <w:t xml:space="preserve"> In the case of multi-lateral co-productions, the minority contribution may not be less than ten per cent (10 %) and the majority contributions may not be more than seventy per cent (seventy percent) of the total expenditure of the film.</w:t>
      </w:r>
    </w:p>
    <w:p w14:paraId="0E8DE405" w14:textId="77777777" w:rsidR="001863A0" w:rsidRPr="00355EE9" w:rsidRDefault="00F779F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Application process</w:t>
      </w:r>
    </w:p>
    <w:p w14:paraId="747143FE" w14:textId="77777777" w:rsidR="001863A0" w:rsidRPr="00355EE9" w:rsidRDefault="001863A0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84A5F9C" w14:textId="77AA4205" w:rsidR="001863A0" w:rsidRPr="00355EE9" w:rsidRDefault="00F779F6" w:rsidP="00ED0A9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 xml:space="preserve">The application for an advance and 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final ruling must be </w:t>
      </w:r>
      <w:r w:rsidR="003923C3">
        <w:rPr>
          <w:rFonts w:ascii="Times New Roman" w:hAnsi="Times New Roman" w:cs="Times New Roman"/>
          <w:sz w:val="28"/>
          <w:szCs w:val="28"/>
        </w:rPr>
        <w:t>submitted</w:t>
      </w:r>
      <w:r w:rsidR="003923C3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by the </w:t>
      </w:r>
      <w:r w:rsidRPr="00355EE9">
        <w:rPr>
          <w:rFonts w:ascii="Times New Roman" w:hAnsi="Times New Roman" w:cs="Times New Roman"/>
          <w:sz w:val="28"/>
          <w:szCs w:val="28"/>
        </w:rPr>
        <w:t>South African co-producer. If a company is making the application, the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company carrying out the </w:t>
      </w:r>
      <w:r w:rsidR="001863A0" w:rsidRPr="00355EE9">
        <w:rPr>
          <w:rFonts w:ascii="Times New Roman" w:hAnsi="Times New Roman" w:cs="Times New Roman"/>
          <w:sz w:val="28"/>
          <w:szCs w:val="28"/>
        </w:rPr>
        <w:t>co-production must have audio-</w:t>
      </w:r>
      <w:r w:rsidRPr="00355EE9">
        <w:rPr>
          <w:rFonts w:ascii="Times New Roman" w:hAnsi="Times New Roman" w:cs="Times New Roman"/>
          <w:sz w:val="28"/>
          <w:szCs w:val="28"/>
        </w:rPr>
        <w:t>visual as its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primary business, be registered and based in the Republic of South Africa.</w:t>
      </w:r>
      <w:r w:rsidR="001863A0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Applicants should always read the contents of the entire treaty that is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applicable to their co-production before lodging an application for an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advance ruling with the NFVF.</w:t>
      </w:r>
      <w:r w:rsidR="001863A0" w:rsidRPr="00355E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2B2B9" w14:textId="77777777" w:rsidR="00C84B83" w:rsidRPr="00355EE9" w:rsidRDefault="00C84B83" w:rsidP="00ED0A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14:paraId="51CF2EE2" w14:textId="59B3BB71" w:rsidR="001863A0" w:rsidRPr="00355EE9" w:rsidRDefault="00F779F6" w:rsidP="00ED0A9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Ap</w:t>
      </w:r>
      <w:r w:rsidR="00C84B83" w:rsidRPr="00355EE9">
        <w:rPr>
          <w:rFonts w:ascii="Times New Roman" w:hAnsi="Times New Roman" w:cs="Times New Roman"/>
          <w:sz w:val="28"/>
          <w:szCs w:val="28"/>
        </w:rPr>
        <w:t>plications for an Advance R</w:t>
      </w:r>
      <w:r w:rsidRPr="00355EE9">
        <w:rPr>
          <w:rFonts w:ascii="Times New Roman" w:hAnsi="Times New Roman" w:cs="Times New Roman"/>
          <w:sz w:val="28"/>
          <w:szCs w:val="28"/>
        </w:rPr>
        <w:t xml:space="preserve">uling must be made at least </w:t>
      </w:r>
      <w:r w:rsidR="003923C3">
        <w:rPr>
          <w:rFonts w:ascii="Times New Roman" w:hAnsi="Times New Roman" w:cs="Times New Roman"/>
          <w:sz w:val="28"/>
          <w:szCs w:val="28"/>
        </w:rPr>
        <w:t>40</w:t>
      </w:r>
      <w:r w:rsidR="003923C3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days before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the start of principal photography/ key animation. However, producers are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encouraged to submit their applications earlier than the stipulated time to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allow a process of thorough engagement.</w:t>
      </w:r>
    </w:p>
    <w:p w14:paraId="14467F7A" w14:textId="77777777" w:rsidR="00C84B83" w:rsidRPr="00355EE9" w:rsidRDefault="00C84B83" w:rsidP="00ED0A96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6F9529F5" w14:textId="77777777" w:rsidR="00C84B83" w:rsidRPr="00355EE9" w:rsidRDefault="00F779F6" w:rsidP="006A6648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 xml:space="preserve"> The NFVF may request an applicant to provide documentary evidence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and/or additional information to support their applications where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necessary. Producers are advised to submit completed forms and relevant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supporting documentation. Mis</w:t>
      </w:r>
      <w:r w:rsidR="00890B73" w:rsidRPr="00355EE9">
        <w:rPr>
          <w:rFonts w:ascii="Times New Roman" w:hAnsi="Times New Roman" w:cs="Times New Roman"/>
          <w:sz w:val="28"/>
          <w:szCs w:val="28"/>
        </w:rPr>
        <w:t>sing information and</w:t>
      </w:r>
      <w:r w:rsidRPr="00355EE9">
        <w:rPr>
          <w:rFonts w:ascii="Times New Roman" w:hAnsi="Times New Roman" w:cs="Times New Roman"/>
          <w:sz w:val="28"/>
          <w:szCs w:val="28"/>
        </w:rPr>
        <w:t>/or incomplete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application forms may cause delay in the processing of the application.</w:t>
      </w:r>
    </w:p>
    <w:p w14:paraId="48779683" w14:textId="77777777" w:rsidR="00C84B83" w:rsidRPr="00355EE9" w:rsidRDefault="00C84B83" w:rsidP="00ED0A96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</w:p>
    <w:p w14:paraId="2ED5F8D5" w14:textId="77777777" w:rsidR="00C84B83" w:rsidRPr="00355EE9" w:rsidRDefault="00F779F6" w:rsidP="00ED0A9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Applications must be made in the prescribed forms for advance ruling and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final ruling and application forms are available online (</w:t>
      </w:r>
      <w:hyperlink r:id="rId9" w:history="1">
        <w:r w:rsidR="001863A0" w:rsidRPr="00355EE9">
          <w:rPr>
            <w:rStyle w:val="Hyperlink"/>
            <w:rFonts w:ascii="Times New Roman" w:hAnsi="Times New Roman" w:cs="Times New Roman"/>
            <w:sz w:val="28"/>
            <w:szCs w:val="28"/>
          </w:rPr>
          <w:t>www.nfvf.co.za</w:t>
        </w:r>
      </w:hyperlink>
      <w:r w:rsidRPr="00355EE9">
        <w:rPr>
          <w:rFonts w:ascii="Times New Roman" w:hAnsi="Times New Roman" w:cs="Times New Roman"/>
          <w:sz w:val="28"/>
          <w:szCs w:val="28"/>
        </w:rPr>
        <w:t>).</w:t>
      </w:r>
      <w:r w:rsidR="001863A0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The prescribed application form must be completed and submitted to the</w:t>
      </w:r>
      <w:r w:rsidR="00C84B83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 xml:space="preserve">NFVF </w:t>
      </w:r>
      <w:r w:rsidR="00A4229B">
        <w:rPr>
          <w:rFonts w:ascii="Times New Roman" w:hAnsi="Times New Roman" w:cs="Times New Roman"/>
          <w:sz w:val="28"/>
          <w:szCs w:val="28"/>
        </w:rPr>
        <w:t>as follows</w:t>
      </w:r>
      <w:r w:rsidRPr="00355EE9">
        <w:rPr>
          <w:rFonts w:ascii="Times New Roman" w:hAnsi="Times New Roman" w:cs="Times New Roman"/>
          <w:sz w:val="28"/>
          <w:szCs w:val="28"/>
        </w:rPr>
        <w:t>:</w:t>
      </w:r>
    </w:p>
    <w:p w14:paraId="61B7C3AA" w14:textId="77777777" w:rsidR="00C84B83" w:rsidRPr="00355EE9" w:rsidRDefault="00F779F6" w:rsidP="00ED0A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All documentation must be in English;</w:t>
      </w:r>
    </w:p>
    <w:p w14:paraId="61DA4B1D" w14:textId="5F2AC12E" w:rsidR="00C84B83" w:rsidRDefault="003923C3" w:rsidP="00ED0A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(1)</w:t>
      </w:r>
      <w:r w:rsidR="00F779F6" w:rsidRPr="00355EE9">
        <w:rPr>
          <w:rFonts w:ascii="Times New Roman" w:hAnsi="Times New Roman" w:cs="Times New Roman"/>
          <w:sz w:val="28"/>
          <w:szCs w:val="28"/>
        </w:rPr>
        <w:t xml:space="preserve"> of the application on Lever-Arch files with an Index</w:t>
      </w:r>
      <w:r w:rsidR="00DC381E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="00F779F6" w:rsidRPr="00355EE9">
        <w:rPr>
          <w:rFonts w:ascii="Times New Roman" w:hAnsi="Times New Roman" w:cs="Times New Roman"/>
          <w:sz w:val="28"/>
          <w:szCs w:val="28"/>
        </w:rPr>
        <w:t>sheet and paginated;</w:t>
      </w:r>
    </w:p>
    <w:p w14:paraId="52A415D0" w14:textId="0257295E" w:rsidR="003923C3" w:rsidRPr="00355EE9" w:rsidRDefault="003923C3" w:rsidP="00ED0A9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application must be divided properly as set out in paragraph 8 below. </w:t>
      </w:r>
    </w:p>
    <w:p w14:paraId="7419788C" w14:textId="77777777" w:rsidR="00A4229B" w:rsidRPr="001B1611" w:rsidRDefault="00A4229B" w:rsidP="001B1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N.B. Application forms which have been altered will not </w:t>
      </w:r>
      <w:r w:rsidR="0091139D">
        <w:rPr>
          <w:rFonts w:ascii="Times New Roman" w:hAnsi="Times New Roman" w:cs="Times New Roman"/>
          <w:sz w:val="28"/>
          <w:szCs w:val="28"/>
        </w:rPr>
        <w:t xml:space="preserve">be </w:t>
      </w:r>
      <w:r>
        <w:rPr>
          <w:rFonts w:ascii="Times New Roman" w:hAnsi="Times New Roman" w:cs="Times New Roman"/>
          <w:sz w:val="28"/>
          <w:szCs w:val="28"/>
        </w:rPr>
        <w:t xml:space="preserve">accepted and the decision will be communicated to the applicants as such. </w:t>
      </w:r>
    </w:p>
    <w:p w14:paraId="10329098" w14:textId="77777777" w:rsidR="00DC381E" w:rsidRPr="00355EE9" w:rsidRDefault="00DC381E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1C2E6" w14:textId="77777777" w:rsidR="00F779F6" w:rsidRPr="00355EE9" w:rsidRDefault="00F779F6" w:rsidP="00ED0A9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Application Appeal Process</w:t>
      </w:r>
    </w:p>
    <w:p w14:paraId="35FEEDC9" w14:textId="77777777" w:rsidR="001863A0" w:rsidRPr="00355EE9" w:rsidRDefault="001863A0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FF51828" w14:textId="77777777" w:rsidR="00E95069" w:rsidRPr="00E95069" w:rsidRDefault="00E95069" w:rsidP="00E950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69">
        <w:rPr>
          <w:rFonts w:ascii="Times New Roman" w:hAnsi="Times New Roman" w:cs="Times New Roman"/>
          <w:sz w:val="28"/>
          <w:szCs w:val="28"/>
        </w:rPr>
        <w:t>The Promotion of Administrati</w:t>
      </w:r>
      <w:r w:rsidR="00362C77">
        <w:rPr>
          <w:rFonts w:ascii="Times New Roman" w:hAnsi="Times New Roman" w:cs="Times New Roman"/>
          <w:sz w:val="28"/>
          <w:szCs w:val="28"/>
        </w:rPr>
        <w:t>ve Justice Act No. 3 of 2000 gives</w:t>
      </w:r>
      <w:r w:rsidRPr="00E95069">
        <w:rPr>
          <w:rFonts w:ascii="Times New Roman" w:hAnsi="Times New Roman" w:cs="Times New Roman"/>
          <w:sz w:val="28"/>
          <w:szCs w:val="28"/>
        </w:rPr>
        <w:t xml:space="preserve"> the right to administrative action that is lawful, reasonable and procedurally and the right to receiving</w:t>
      </w:r>
      <w:r w:rsidR="00362C77">
        <w:rPr>
          <w:rFonts w:ascii="Times New Roman" w:hAnsi="Times New Roman" w:cs="Times New Roman"/>
          <w:sz w:val="28"/>
          <w:szCs w:val="28"/>
        </w:rPr>
        <w:t xml:space="preserve"> written reasons as to why an applicant’s</w:t>
      </w:r>
      <w:r w:rsidRPr="00E95069">
        <w:rPr>
          <w:rFonts w:ascii="Times New Roman" w:hAnsi="Times New Roman" w:cs="Times New Roman"/>
          <w:sz w:val="28"/>
          <w:szCs w:val="28"/>
        </w:rPr>
        <w:t xml:space="preserve"> application has been unsuccessful. Applicants are strongly advised to follow the prescribed pr</w:t>
      </w:r>
      <w:r w:rsidR="00362C77">
        <w:rPr>
          <w:rFonts w:ascii="Times New Roman" w:hAnsi="Times New Roman" w:cs="Times New Roman"/>
          <w:sz w:val="28"/>
          <w:szCs w:val="28"/>
        </w:rPr>
        <w:t>ocedure when lodging an appeal!</w:t>
      </w:r>
    </w:p>
    <w:p w14:paraId="48AC6BBB" w14:textId="49740B8E" w:rsidR="002C0BDF" w:rsidRPr="00E95069" w:rsidRDefault="00362C77" w:rsidP="00E95069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69">
        <w:rPr>
          <w:rFonts w:ascii="Times New Roman" w:hAnsi="Times New Roman" w:cs="Times New Roman"/>
          <w:sz w:val="28"/>
          <w:szCs w:val="28"/>
        </w:rPr>
        <w:t xml:space="preserve">Any person who feels aggrieved by the outcome of their application </w:t>
      </w:r>
      <w:r>
        <w:rPr>
          <w:rFonts w:ascii="Times New Roman" w:hAnsi="Times New Roman" w:cs="Times New Roman"/>
          <w:sz w:val="28"/>
          <w:szCs w:val="28"/>
        </w:rPr>
        <w:t>given</w:t>
      </w:r>
      <w:r w:rsidRPr="00E95069">
        <w:rPr>
          <w:rFonts w:ascii="Times New Roman" w:hAnsi="Times New Roman" w:cs="Times New Roman"/>
          <w:sz w:val="28"/>
          <w:szCs w:val="28"/>
        </w:rPr>
        <w:t xml:space="preserve"> by the NFVF must notify the Monitoring and Evaluation Manager of their intention to appeal to the</w:t>
      </w:r>
      <w:r w:rsidR="003923C3">
        <w:rPr>
          <w:rFonts w:ascii="Times New Roman" w:hAnsi="Times New Roman" w:cs="Times New Roman"/>
          <w:sz w:val="28"/>
          <w:szCs w:val="28"/>
        </w:rPr>
        <w:t xml:space="preserve"> </w:t>
      </w:r>
      <w:r w:rsidRPr="00E95069">
        <w:rPr>
          <w:rFonts w:ascii="Times New Roman" w:hAnsi="Times New Roman" w:cs="Times New Roman"/>
          <w:sz w:val="28"/>
          <w:szCs w:val="28"/>
        </w:rPr>
        <w:t xml:space="preserve">NFVF Council, within thirty (30) days from the date on which the decision was handed down. </w:t>
      </w:r>
    </w:p>
    <w:p w14:paraId="19ADBD6D" w14:textId="77777777" w:rsidR="00EB6628" w:rsidRPr="00E95069" w:rsidRDefault="00362C77" w:rsidP="00E95069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69">
        <w:rPr>
          <w:rFonts w:ascii="Times New Roman" w:hAnsi="Times New Roman" w:cs="Times New Roman"/>
          <w:sz w:val="28"/>
          <w:szCs w:val="28"/>
        </w:rPr>
        <w:t xml:space="preserve">Once the letter of appeal has been received, the applicant will be notified of the date to meet with the CEO; </w:t>
      </w:r>
    </w:p>
    <w:p w14:paraId="3948C5EE" w14:textId="77777777" w:rsidR="00331468" w:rsidRPr="00E95069" w:rsidRDefault="00362C77" w:rsidP="00E95069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69">
        <w:rPr>
          <w:rFonts w:ascii="Times New Roman" w:hAnsi="Times New Roman" w:cs="Times New Roman"/>
          <w:sz w:val="28"/>
          <w:szCs w:val="28"/>
        </w:rPr>
        <w:t xml:space="preserve">The applicant will be given an opportunity to advance reasons as to why the application should be successful; </w:t>
      </w:r>
    </w:p>
    <w:p w14:paraId="37DE124E" w14:textId="03EC308A" w:rsidR="00331468" w:rsidRPr="00E95069" w:rsidRDefault="00362C77" w:rsidP="00E95069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69">
        <w:rPr>
          <w:rFonts w:ascii="Times New Roman" w:hAnsi="Times New Roman" w:cs="Times New Roman"/>
          <w:sz w:val="28"/>
          <w:szCs w:val="28"/>
        </w:rPr>
        <w:t xml:space="preserve">The NFVF will make its decision based on the documentation as submitted by the applicant; </w:t>
      </w:r>
    </w:p>
    <w:p w14:paraId="5D7101D1" w14:textId="2DA069F3" w:rsidR="00E95069" w:rsidRPr="00362C77" w:rsidRDefault="00362C77" w:rsidP="001B1611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69">
        <w:rPr>
          <w:rFonts w:ascii="Times New Roman" w:hAnsi="Times New Roman" w:cs="Times New Roman"/>
          <w:sz w:val="28"/>
          <w:szCs w:val="28"/>
        </w:rPr>
        <w:t xml:space="preserve">If the applicant is still dissatisfied with the decision of the NFVF, he or she may approach the </w:t>
      </w:r>
      <w:r w:rsidR="003923C3">
        <w:rPr>
          <w:rFonts w:ascii="Times New Roman" w:hAnsi="Times New Roman" w:cs="Times New Roman"/>
          <w:sz w:val="28"/>
          <w:szCs w:val="28"/>
        </w:rPr>
        <w:t>Department of Sports, Arts and Culture</w:t>
      </w:r>
      <w:r w:rsidRPr="00E95069">
        <w:rPr>
          <w:rFonts w:ascii="Times New Roman" w:hAnsi="Times New Roman" w:cs="Times New Roman"/>
          <w:sz w:val="28"/>
          <w:szCs w:val="28"/>
        </w:rPr>
        <w:t xml:space="preserve"> as a last resort within the NFVF Appeal process. </w:t>
      </w:r>
    </w:p>
    <w:p w14:paraId="14B245FF" w14:textId="77777777" w:rsidR="001863A0" w:rsidRPr="00355EE9" w:rsidRDefault="001863A0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3406CE" w14:textId="77777777" w:rsidR="001863A0" w:rsidRPr="00355EE9" w:rsidRDefault="00ED0A9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Application for an Advance R</w:t>
      </w:r>
      <w:r w:rsidR="00F779F6" w:rsidRPr="00355EE9">
        <w:rPr>
          <w:rFonts w:ascii="Times New Roman" w:hAnsi="Times New Roman" w:cs="Times New Roman"/>
          <w:b/>
          <w:sz w:val="28"/>
          <w:szCs w:val="28"/>
        </w:rPr>
        <w:t>uling</w:t>
      </w:r>
    </w:p>
    <w:p w14:paraId="64F5C508" w14:textId="77777777" w:rsidR="001863A0" w:rsidRPr="00355EE9" w:rsidRDefault="001863A0" w:rsidP="00ED0A9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4394A696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Applicants for a preliminary approval of a co-production must submit the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following documentation:</w:t>
      </w:r>
    </w:p>
    <w:p w14:paraId="38C7AACD" w14:textId="77777777" w:rsidR="00F779F6" w:rsidRPr="00355EE9" w:rsidRDefault="00ED0A9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Completed application form:</w:t>
      </w:r>
    </w:p>
    <w:p w14:paraId="5EF039EF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Signed copy of the Co-production agreement. A draft agreement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may suffice at this stage, but a fully signed copy of the agreement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is required before the completion of the film;</w:t>
      </w:r>
    </w:p>
    <w:p w14:paraId="40EB8042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Signed copy of an Assignment of title and full Chain of Title or a full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Chain of Title Report. An Option agreement may suffice for an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advanced ruling of a co-production project or in a case where there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are many writers/owners a summary report with the cover pages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(front pieces) and signature pages of the relevant agreements, and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 full Chain of Title report where relevant;</w:t>
      </w:r>
    </w:p>
    <w:p w14:paraId="25A4362D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One copy of the full script. A synopsis and/or treatment may suffice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at this stage, but before completion of the film we must have the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full script;</w:t>
      </w:r>
    </w:p>
    <w:p w14:paraId="27BF19CA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 Production schedule for the entire shoot is required, regardless of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the countries where filming is taking place.</w:t>
      </w:r>
    </w:p>
    <w:p w14:paraId="694D321F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Full budget and not just the top sheet. This is also required in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addition to the budget detailed in the form;</w:t>
      </w:r>
    </w:p>
    <w:p w14:paraId="5188C400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Contracts with primary cast and crew;</w:t>
      </w:r>
    </w:p>
    <w:p w14:paraId="06D40DB1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Incorporation documents or registration certificate of the South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African production company;</w:t>
      </w:r>
    </w:p>
    <w:p w14:paraId="101E030A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Company’s organisational chart, list of the main shareholders,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shareholders agreement, company’s financial statement for all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directly connected companies (documents required once per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calendar year);</w:t>
      </w:r>
    </w:p>
    <w:p w14:paraId="6A6751E6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Resumes of scriptwriter(s),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director(s) and producer(s);</w:t>
      </w:r>
    </w:p>
    <w:p w14:paraId="18BDD866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Legible photocopy of passports or other identification documents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providing proof of citizenship and residency for all key personnel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and all key cast and crew</w:t>
      </w:r>
    </w:p>
    <w:p w14:paraId="46236D7D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Contract(s) with South African and foreign scriptwriter(s);</w:t>
      </w:r>
    </w:p>
    <w:p w14:paraId="582C233C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Contract(s) with South African and foreign director(s);</w:t>
      </w:r>
    </w:p>
    <w:p w14:paraId="305091EF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Contract(s) with South African or foreign music composer(s);</w:t>
      </w:r>
    </w:p>
    <w:p w14:paraId="1DFB4F33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Contract(s) with perf</w:t>
      </w:r>
      <w:r w:rsidR="005669E2" w:rsidRPr="00355EE9">
        <w:rPr>
          <w:rFonts w:ascii="Times New Roman" w:hAnsi="Times New Roman" w:cs="Times New Roman"/>
          <w:sz w:val="28"/>
          <w:szCs w:val="28"/>
        </w:rPr>
        <w:t>ormer(s) of third country party/ies</w:t>
      </w:r>
      <w:r w:rsidRPr="00355EE9">
        <w:rPr>
          <w:rFonts w:ascii="Times New Roman" w:hAnsi="Times New Roman" w:cs="Times New Roman"/>
          <w:sz w:val="28"/>
          <w:szCs w:val="28"/>
        </w:rPr>
        <w:t>, if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applicable;</w:t>
      </w:r>
    </w:p>
    <w:p w14:paraId="4D1A150B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Budget Summary (in Rand) including both the South African and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foreign shares;</w:t>
      </w:r>
    </w:p>
    <w:p w14:paraId="7CA625B4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Detailed budget (in Rand) indicating cost breakdown by</w:t>
      </w:r>
      <w:r w:rsidR="005669E2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country including third-party expenses by a co-producer, if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applicable;</w:t>
      </w:r>
    </w:p>
    <w:p w14:paraId="0D015B03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Itemised financial structure (in Rand) for the South African co</w:t>
      </w:r>
      <w:r w:rsidR="00BE00D6" w:rsidRPr="00355EE9">
        <w:rPr>
          <w:rFonts w:ascii="Times New Roman" w:hAnsi="Times New Roman" w:cs="Times New Roman"/>
          <w:sz w:val="28"/>
          <w:szCs w:val="28"/>
        </w:rPr>
        <w:t>-</w:t>
      </w:r>
      <w:r w:rsidRPr="00355EE9">
        <w:rPr>
          <w:rFonts w:ascii="Times New Roman" w:hAnsi="Times New Roman" w:cs="Times New Roman"/>
          <w:sz w:val="28"/>
          <w:szCs w:val="28"/>
        </w:rPr>
        <w:t>producer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indicating sources of financing;</w:t>
      </w:r>
    </w:p>
    <w:p w14:paraId="080D35DE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Itemised financial structure (in Rand) for the foreign co-producer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indicating sources of financing;</w:t>
      </w:r>
    </w:p>
    <w:p w14:paraId="7DD84CD4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Temporary credit list identifying participants with their nationalities;</w:t>
      </w:r>
    </w:p>
    <w:p w14:paraId="6E085048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Detailed production schedule giving the dates and locations of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shooting for each phase of the co-production;</w:t>
      </w:r>
    </w:p>
    <w:p w14:paraId="4FFCD051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Scenario (last version);</w:t>
      </w:r>
    </w:p>
    <w:p w14:paraId="30D09E80" w14:textId="77777777" w:rsidR="00F779F6" w:rsidRPr="00355EE9" w:rsidRDefault="00F779F6" w:rsidP="00ED0A96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Subcontracting agreement in the case of animation.</w:t>
      </w:r>
    </w:p>
    <w:p w14:paraId="4E5D5DA1" w14:textId="77777777" w:rsidR="005669E2" w:rsidRPr="00355EE9" w:rsidRDefault="005669E2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DCE1D" w14:textId="77777777" w:rsidR="00F779F6" w:rsidRPr="00355EE9" w:rsidRDefault="00F779F6" w:rsidP="00ED0A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Application for a final ruling</w:t>
      </w:r>
    </w:p>
    <w:p w14:paraId="4E392C90" w14:textId="77777777" w:rsidR="005669E2" w:rsidRPr="00791CA4" w:rsidRDefault="005669E2" w:rsidP="00791C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6F7E3D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9.1 The NFVF will require the following documents for an advance ruling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application;</w:t>
      </w:r>
    </w:p>
    <w:p w14:paraId="0A4A892F" w14:textId="6BBE36F2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Completed application form;</w:t>
      </w:r>
    </w:p>
    <w:p w14:paraId="687D8B31" w14:textId="7B4EE3D6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Docu</w:t>
      </w:r>
      <w:r w:rsidR="00C84B83" w:rsidRPr="00661E7F">
        <w:rPr>
          <w:rFonts w:ascii="Times New Roman" w:hAnsi="Times New Roman" w:cs="Times New Roman"/>
          <w:sz w:val="28"/>
          <w:szCs w:val="28"/>
        </w:rPr>
        <w:t>ments required in the Advanced R</w:t>
      </w:r>
      <w:r w:rsidRPr="00661E7F">
        <w:rPr>
          <w:rFonts w:ascii="Times New Roman" w:hAnsi="Times New Roman" w:cs="Times New Roman"/>
          <w:sz w:val="28"/>
          <w:szCs w:val="28"/>
        </w:rPr>
        <w:t>uling letter (if any);</w:t>
      </w:r>
    </w:p>
    <w:p w14:paraId="3351D3B3" w14:textId="1C8787C0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Audited production cost report, prepared by a certified accountant</w:t>
      </w:r>
      <w:r w:rsidR="00BE00D6" w:rsidRPr="00661E7F">
        <w:rPr>
          <w:rFonts w:ascii="Times New Roman" w:hAnsi="Times New Roman" w:cs="Times New Roman"/>
          <w:sz w:val="28"/>
          <w:szCs w:val="28"/>
        </w:rPr>
        <w:t xml:space="preserve"> </w:t>
      </w:r>
      <w:r w:rsidRPr="00661E7F">
        <w:rPr>
          <w:rFonts w:ascii="Times New Roman" w:hAnsi="Times New Roman" w:cs="Times New Roman"/>
          <w:sz w:val="28"/>
          <w:szCs w:val="28"/>
        </w:rPr>
        <w:t>independent of the production company;</w:t>
      </w:r>
    </w:p>
    <w:p w14:paraId="65333CB6" w14:textId="166F7FBC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Final financial structure (in Rand) accompanied by all of the South</w:t>
      </w:r>
    </w:p>
    <w:p w14:paraId="79AD0547" w14:textId="77777777" w:rsidR="00F779F6" w:rsidRPr="00661E7F" w:rsidRDefault="00F779F6" w:rsidP="00661E7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African co-producer’s related contracts;</w:t>
      </w:r>
    </w:p>
    <w:p w14:paraId="7DB07BF6" w14:textId="4E83FE80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Final itemised breakdown of costs by country (in the relevant</w:t>
      </w:r>
      <w:r w:rsidR="00BE00D6" w:rsidRPr="00661E7F">
        <w:rPr>
          <w:rFonts w:ascii="Times New Roman" w:hAnsi="Times New Roman" w:cs="Times New Roman"/>
          <w:sz w:val="28"/>
          <w:szCs w:val="28"/>
        </w:rPr>
        <w:t xml:space="preserve"> </w:t>
      </w:r>
      <w:r w:rsidRPr="00661E7F">
        <w:rPr>
          <w:rFonts w:ascii="Times New Roman" w:hAnsi="Times New Roman" w:cs="Times New Roman"/>
          <w:sz w:val="28"/>
          <w:szCs w:val="28"/>
        </w:rPr>
        <w:t>currencies);</w:t>
      </w:r>
    </w:p>
    <w:p w14:paraId="76908047" w14:textId="38C75EF9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Final cost report (in Rand) approved by the foreign co-producer;</w:t>
      </w:r>
    </w:p>
    <w:p w14:paraId="209623FF" w14:textId="53935491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Complete list of head and tail credits giving the nationality of each</w:t>
      </w:r>
      <w:r w:rsidR="00BE00D6" w:rsidRPr="00661E7F">
        <w:rPr>
          <w:rFonts w:ascii="Times New Roman" w:hAnsi="Times New Roman" w:cs="Times New Roman"/>
          <w:sz w:val="28"/>
          <w:szCs w:val="28"/>
        </w:rPr>
        <w:t xml:space="preserve"> </w:t>
      </w:r>
      <w:r w:rsidRPr="00661E7F">
        <w:rPr>
          <w:rFonts w:ascii="Times New Roman" w:hAnsi="Times New Roman" w:cs="Times New Roman"/>
          <w:sz w:val="28"/>
          <w:szCs w:val="28"/>
        </w:rPr>
        <w:t>participant. The list must be approved and signed by the co</w:t>
      </w:r>
      <w:r w:rsidR="00BE00D6" w:rsidRPr="00661E7F">
        <w:rPr>
          <w:rFonts w:ascii="Times New Roman" w:hAnsi="Times New Roman" w:cs="Times New Roman"/>
          <w:sz w:val="28"/>
          <w:szCs w:val="28"/>
        </w:rPr>
        <w:t>-</w:t>
      </w:r>
      <w:r w:rsidRPr="00661E7F">
        <w:rPr>
          <w:rFonts w:ascii="Times New Roman" w:hAnsi="Times New Roman" w:cs="Times New Roman"/>
          <w:sz w:val="28"/>
          <w:szCs w:val="28"/>
        </w:rPr>
        <w:t>producer.</w:t>
      </w:r>
    </w:p>
    <w:p w14:paraId="3AEFBF62" w14:textId="77777777" w:rsidR="00F779F6" w:rsidRPr="00661E7F" w:rsidRDefault="00F779F6" w:rsidP="00661E7F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In the case of a series, the South African co-producer</w:t>
      </w:r>
      <w:r w:rsidR="00BE00D6" w:rsidRPr="00661E7F">
        <w:rPr>
          <w:rFonts w:ascii="Times New Roman" w:hAnsi="Times New Roman" w:cs="Times New Roman"/>
          <w:sz w:val="28"/>
          <w:szCs w:val="28"/>
        </w:rPr>
        <w:t xml:space="preserve"> </w:t>
      </w:r>
      <w:r w:rsidRPr="00661E7F">
        <w:rPr>
          <w:rFonts w:ascii="Times New Roman" w:hAnsi="Times New Roman" w:cs="Times New Roman"/>
          <w:sz w:val="28"/>
          <w:szCs w:val="28"/>
        </w:rPr>
        <w:t>must provide a signed and appr</w:t>
      </w:r>
      <w:r w:rsidR="00E83179" w:rsidRPr="00661E7F">
        <w:rPr>
          <w:rFonts w:ascii="Times New Roman" w:hAnsi="Times New Roman" w:cs="Times New Roman"/>
          <w:sz w:val="28"/>
          <w:szCs w:val="28"/>
        </w:rPr>
        <w:t>oved</w:t>
      </w:r>
      <w:r w:rsidRPr="00661E7F">
        <w:rPr>
          <w:rFonts w:ascii="Times New Roman" w:hAnsi="Times New Roman" w:cs="Times New Roman"/>
          <w:sz w:val="28"/>
          <w:szCs w:val="28"/>
        </w:rPr>
        <w:t xml:space="preserve"> list of credits for the first</w:t>
      </w:r>
      <w:r w:rsidR="00BE00D6" w:rsidRPr="00661E7F">
        <w:rPr>
          <w:rFonts w:ascii="Times New Roman" w:hAnsi="Times New Roman" w:cs="Times New Roman"/>
          <w:sz w:val="28"/>
          <w:szCs w:val="28"/>
        </w:rPr>
        <w:t xml:space="preserve"> </w:t>
      </w:r>
      <w:r w:rsidRPr="00661E7F">
        <w:rPr>
          <w:rFonts w:ascii="Times New Roman" w:hAnsi="Times New Roman" w:cs="Times New Roman"/>
          <w:sz w:val="28"/>
          <w:szCs w:val="28"/>
        </w:rPr>
        <w:t>and last episodes, as well as a list of any credits that differ in other</w:t>
      </w:r>
      <w:r w:rsidR="00BE00D6" w:rsidRPr="00661E7F">
        <w:rPr>
          <w:rFonts w:ascii="Times New Roman" w:hAnsi="Times New Roman" w:cs="Times New Roman"/>
          <w:sz w:val="28"/>
          <w:szCs w:val="28"/>
        </w:rPr>
        <w:t xml:space="preserve"> </w:t>
      </w:r>
      <w:r w:rsidRPr="00661E7F">
        <w:rPr>
          <w:rFonts w:ascii="Times New Roman" w:hAnsi="Times New Roman" w:cs="Times New Roman"/>
          <w:sz w:val="28"/>
          <w:szCs w:val="28"/>
        </w:rPr>
        <w:t>episodes;</w:t>
      </w:r>
    </w:p>
    <w:p w14:paraId="1A8DF2F6" w14:textId="56201DE9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DVD (copies of the entire series in the case of a television series).</w:t>
      </w:r>
    </w:p>
    <w:p w14:paraId="52AE9178" w14:textId="29284851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Applicants are required to make an application for a Final Ruling</w:t>
      </w:r>
      <w:r w:rsidR="00BE00D6" w:rsidRPr="00661E7F">
        <w:rPr>
          <w:rFonts w:ascii="Times New Roman" w:hAnsi="Times New Roman" w:cs="Times New Roman"/>
          <w:sz w:val="28"/>
          <w:szCs w:val="28"/>
        </w:rPr>
        <w:t xml:space="preserve"> </w:t>
      </w:r>
      <w:r w:rsidRPr="00661E7F">
        <w:rPr>
          <w:rFonts w:ascii="Times New Roman" w:hAnsi="Times New Roman" w:cs="Times New Roman"/>
          <w:sz w:val="28"/>
          <w:szCs w:val="28"/>
        </w:rPr>
        <w:t>within 12 months after completion of the production audit of the</w:t>
      </w:r>
      <w:r w:rsidR="00BE00D6" w:rsidRPr="00661E7F">
        <w:rPr>
          <w:rFonts w:ascii="Times New Roman" w:hAnsi="Times New Roman" w:cs="Times New Roman"/>
          <w:sz w:val="28"/>
          <w:szCs w:val="28"/>
        </w:rPr>
        <w:t xml:space="preserve"> </w:t>
      </w:r>
      <w:r w:rsidRPr="00661E7F">
        <w:rPr>
          <w:rFonts w:ascii="Times New Roman" w:hAnsi="Times New Roman" w:cs="Times New Roman"/>
          <w:sz w:val="28"/>
          <w:szCs w:val="28"/>
        </w:rPr>
        <w:t>project to the NFVF.</w:t>
      </w:r>
    </w:p>
    <w:p w14:paraId="0E0F9B16" w14:textId="77777777" w:rsidR="00BE00D6" w:rsidRPr="00355EE9" w:rsidRDefault="00BE00D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D6374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9.2 The NFVF requires applicants to provide the Foundation with a master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copy of the completed film in one of the following formats:</w:t>
      </w:r>
    </w:p>
    <w:p w14:paraId="079CFF0F" w14:textId="096B08A5" w:rsidR="00F779F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Beta SP;</w:t>
      </w:r>
    </w:p>
    <w:p w14:paraId="2CF1927B" w14:textId="6A3764C6" w:rsidR="00F779F6" w:rsidRPr="00661E7F" w:rsidRDefault="006E1E33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Digi beta</w:t>
      </w:r>
      <w:r w:rsidR="00F779F6" w:rsidRPr="00661E7F">
        <w:rPr>
          <w:rFonts w:ascii="Times New Roman" w:hAnsi="Times New Roman" w:cs="Times New Roman"/>
          <w:sz w:val="28"/>
          <w:szCs w:val="28"/>
        </w:rPr>
        <w:t>; or</w:t>
      </w:r>
    </w:p>
    <w:p w14:paraId="4A8D3CB8" w14:textId="6A220107" w:rsidR="00BE00D6" w:rsidRPr="00661E7F" w:rsidRDefault="00F779F6" w:rsidP="00661E7F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E7F">
        <w:rPr>
          <w:rFonts w:ascii="Times New Roman" w:hAnsi="Times New Roman" w:cs="Times New Roman"/>
          <w:sz w:val="28"/>
          <w:szCs w:val="28"/>
        </w:rPr>
        <w:t>DV Cam.</w:t>
      </w:r>
    </w:p>
    <w:p w14:paraId="275F35FD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9.3 Please note that the NFVF will under no circumstances entertain any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projects applying for a final ruling, which have not received an advance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ruling.</w:t>
      </w:r>
    </w:p>
    <w:p w14:paraId="0AA6E7E8" w14:textId="77777777" w:rsidR="00BE00D6" w:rsidRPr="00355EE9" w:rsidRDefault="00BE00D6" w:rsidP="00ED0A9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B5D36" w14:textId="77777777" w:rsidR="00F779F6" w:rsidRPr="00355EE9" w:rsidRDefault="00F779F6" w:rsidP="00E831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Validity of an Advance Ruling</w:t>
      </w:r>
    </w:p>
    <w:p w14:paraId="74D3C7B7" w14:textId="77777777" w:rsidR="00E83179" w:rsidRPr="00355EE9" w:rsidRDefault="00E83179" w:rsidP="00E83179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7BA1B548" w14:textId="77777777" w:rsidR="00BE00D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10.1 Projects have six months in order to start principal photography/ key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animation; failure to begin production during the stipulated time will result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in the lapse of the ruling.</w:t>
      </w:r>
    </w:p>
    <w:p w14:paraId="05B48A77" w14:textId="77777777" w:rsidR="00BE00D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10.2 Should the production fail to meet the deadline, then the producer is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advised to re</w:t>
      </w:r>
      <w:r w:rsidR="00E83179" w:rsidRPr="00355EE9">
        <w:rPr>
          <w:rFonts w:ascii="Times New Roman" w:hAnsi="Times New Roman" w:cs="Times New Roman"/>
          <w:sz w:val="28"/>
          <w:szCs w:val="28"/>
        </w:rPr>
        <w:t>-</w:t>
      </w:r>
      <w:r w:rsidRPr="00355EE9">
        <w:rPr>
          <w:rFonts w:ascii="Times New Roman" w:hAnsi="Times New Roman" w:cs="Times New Roman"/>
          <w:sz w:val="28"/>
          <w:szCs w:val="28"/>
        </w:rPr>
        <w:t>apply for a new ruling in order to proceed with the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production.</w:t>
      </w:r>
    </w:p>
    <w:p w14:paraId="7A309BB8" w14:textId="77777777" w:rsidR="00E83179" w:rsidRPr="00355EE9" w:rsidRDefault="00E83179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2CD4B" w14:textId="77777777" w:rsidR="00F779F6" w:rsidRPr="00355EE9" w:rsidRDefault="00F779F6" w:rsidP="00E831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Ineligible Applications</w:t>
      </w:r>
    </w:p>
    <w:p w14:paraId="731A7C00" w14:textId="77777777" w:rsidR="00E83179" w:rsidRPr="00355EE9" w:rsidRDefault="00E83179" w:rsidP="00E83179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141052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 follow</w:t>
      </w:r>
      <w:r w:rsidR="008B2804" w:rsidRPr="00355EE9">
        <w:rPr>
          <w:rFonts w:ascii="Times New Roman" w:hAnsi="Times New Roman" w:cs="Times New Roman"/>
          <w:sz w:val="28"/>
          <w:szCs w:val="28"/>
        </w:rPr>
        <w:t>ing applications are ineligible</w:t>
      </w:r>
      <w:r w:rsidRPr="00355EE9">
        <w:rPr>
          <w:rFonts w:ascii="Times New Roman" w:hAnsi="Times New Roman" w:cs="Times New Roman"/>
          <w:sz w:val="28"/>
          <w:szCs w:val="28"/>
        </w:rPr>
        <w:t xml:space="preserve"> for consideration:</w:t>
      </w:r>
    </w:p>
    <w:p w14:paraId="4EC31199" w14:textId="77777777" w:rsidR="00F779F6" w:rsidRPr="00355EE9" w:rsidRDefault="00F779F6" w:rsidP="00E8317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Applications submitted by a company or concerning a production that does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not meet the eligibility requirements set out in these guidelines or in the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relevant co-production agreements.</w:t>
      </w:r>
    </w:p>
    <w:p w14:paraId="2C87056E" w14:textId="77777777" w:rsidR="00BE00D6" w:rsidRPr="00355EE9" w:rsidRDefault="00F779F6" w:rsidP="00711E1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Films which are classified in terms of schedules 1, 2, 6, 7 and 10(1) of the</w:t>
      </w:r>
      <w:r w:rsidR="00711E1A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Film and Publications Act 65 of 1996.</w:t>
      </w:r>
    </w:p>
    <w:p w14:paraId="52E8278C" w14:textId="313C605E" w:rsidR="00C62987" w:rsidRDefault="00C62987" w:rsidP="00C62987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49C32C" w14:textId="77777777" w:rsidR="003923C3" w:rsidRPr="00355EE9" w:rsidRDefault="003923C3" w:rsidP="00C62987">
      <w:pPr>
        <w:pStyle w:val="ListParagraph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216DA" w14:textId="77777777" w:rsidR="00F779F6" w:rsidRPr="00355EE9" w:rsidRDefault="00F779F6" w:rsidP="00E8317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E9">
        <w:rPr>
          <w:rFonts w:ascii="Times New Roman" w:hAnsi="Times New Roman" w:cs="Times New Roman"/>
          <w:b/>
          <w:sz w:val="28"/>
          <w:szCs w:val="28"/>
        </w:rPr>
        <w:t>Precedent</w:t>
      </w:r>
    </w:p>
    <w:p w14:paraId="15737FBE" w14:textId="77777777" w:rsidR="00E83179" w:rsidRPr="00355EE9" w:rsidRDefault="00E83179" w:rsidP="00E83179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0AF847A3" w14:textId="77777777" w:rsidR="00BE00D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EE9">
        <w:rPr>
          <w:rFonts w:ascii="Times New Roman" w:hAnsi="Times New Roman" w:cs="Times New Roman"/>
          <w:sz w:val="28"/>
          <w:szCs w:val="28"/>
        </w:rPr>
        <w:t>The NFVF considers each application in the relevant context and on its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own merits and no aspect of the approval of this project should be seen</w:t>
      </w:r>
      <w:r w:rsidR="00BE00D6" w:rsidRPr="00355EE9">
        <w:rPr>
          <w:rFonts w:ascii="Times New Roman" w:hAnsi="Times New Roman" w:cs="Times New Roman"/>
          <w:sz w:val="28"/>
          <w:szCs w:val="28"/>
        </w:rPr>
        <w:t xml:space="preserve"> </w:t>
      </w:r>
      <w:r w:rsidRPr="00355EE9">
        <w:rPr>
          <w:rFonts w:ascii="Times New Roman" w:hAnsi="Times New Roman" w:cs="Times New Roman"/>
          <w:sz w:val="28"/>
          <w:szCs w:val="28"/>
        </w:rPr>
        <w:t>as setting a precedent for any future applications.</w:t>
      </w:r>
    </w:p>
    <w:p w14:paraId="71E0E0C0" w14:textId="77777777" w:rsidR="00E83179" w:rsidRPr="00355EE9" w:rsidRDefault="00E83179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B09DA" w14:textId="77777777" w:rsidR="00F779F6" w:rsidRPr="00355EE9" w:rsidRDefault="00F779F6" w:rsidP="00ED0A9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9F6" w:rsidRPr="00355EE9" w:rsidSect="00EE4F44">
      <w:footerReference w:type="default" r:id="rId10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0D4AE" w14:textId="77777777" w:rsidR="00BF4E92" w:rsidRDefault="00BF4E92" w:rsidP="008C67B9">
      <w:pPr>
        <w:spacing w:after="0" w:line="240" w:lineRule="auto"/>
      </w:pPr>
      <w:r>
        <w:separator/>
      </w:r>
    </w:p>
  </w:endnote>
  <w:endnote w:type="continuationSeparator" w:id="0">
    <w:p w14:paraId="5EF68002" w14:textId="77777777" w:rsidR="00BF4E92" w:rsidRDefault="00BF4E92" w:rsidP="008C6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400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2ACE5B" w14:textId="5931031E" w:rsidR="0025448B" w:rsidRDefault="002544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3C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D3B46EA" w14:textId="77777777" w:rsidR="0025448B" w:rsidRDefault="00254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CE2AC" w14:textId="77777777" w:rsidR="00BF4E92" w:rsidRDefault="00BF4E92" w:rsidP="008C67B9">
      <w:pPr>
        <w:spacing w:after="0" w:line="240" w:lineRule="auto"/>
      </w:pPr>
      <w:r>
        <w:separator/>
      </w:r>
    </w:p>
  </w:footnote>
  <w:footnote w:type="continuationSeparator" w:id="0">
    <w:p w14:paraId="27110DC4" w14:textId="77777777" w:rsidR="00BF4E92" w:rsidRDefault="00BF4E92" w:rsidP="008C6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121FE"/>
    <w:multiLevelType w:val="multilevel"/>
    <w:tmpl w:val="4508ADEA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" w15:restartNumberingAfterBreak="0">
    <w:nsid w:val="1B7C14E4"/>
    <w:multiLevelType w:val="hybridMultilevel"/>
    <w:tmpl w:val="F6549BF2"/>
    <w:lvl w:ilvl="0" w:tplc="1C0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28D01D12">
      <w:numFmt w:val="bullet"/>
      <w:lvlText w:val="•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2" w:tplc="1C0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2" w15:restartNumberingAfterBreak="0">
    <w:nsid w:val="1C8149C0"/>
    <w:multiLevelType w:val="hybridMultilevel"/>
    <w:tmpl w:val="16342D72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E8F"/>
    <w:multiLevelType w:val="hybridMultilevel"/>
    <w:tmpl w:val="D64CE1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62A8"/>
    <w:multiLevelType w:val="hybridMultilevel"/>
    <w:tmpl w:val="28F0E0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66A1F"/>
    <w:multiLevelType w:val="hybridMultilevel"/>
    <w:tmpl w:val="C632EC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8BD"/>
    <w:multiLevelType w:val="hybridMultilevel"/>
    <w:tmpl w:val="F1AA9B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C7259"/>
    <w:multiLevelType w:val="hybridMultilevel"/>
    <w:tmpl w:val="20D881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52D03"/>
    <w:multiLevelType w:val="hybridMultilevel"/>
    <w:tmpl w:val="F404C1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jMyszS0MDIwtzBT0lEKTi0uzszPAykwqgUAvnO4giwAAAA="/>
  </w:docVars>
  <w:rsids>
    <w:rsidRoot w:val="00BE4831"/>
    <w:rsid w:val="000447B6"/>
    <w:rsid w:val="00056BE0"/>
    <w:rsid w:val="00061518"/>
    <w:rsid w:val="000640D0"/>
    <w:rsid w:val="00065ABA"/>
    <w:rsid w:val="000875F5"/>
    <w:rsid w:val="000910B2"/>
    <w:rsid w:val="000A321C"/>
    <w:rsid w:val="000C1484"/>
    <w:rsid w:val="000D14FD"/>
    <w:rsid w:val="0012642A"/>
    <w:rsid w:val="00156EAC"/>
    <w:rsid w:val="0016339B"/>
    <w:rsid w:val="00163416"/>
    <w:rsid w:val="001863A0"/>
    <w:rsid w:val="001B1611"/>
    <w:rsid w:val="001B71FA"/>
    <w:rsid w:val="0020325E"/>
    <w:rsid w:val="00230514"/>
    <w:rsid w:val="00232070"/>
    <w:rsid w:val="0025448B"/>
    <w:rsid w:val="00265D5D"/>
    <w:rsid w:val="0028790E"/>
    <w:rsid w:val="002A0A9B"/>
    <w:rsid w:val="002B2FE5"/>
    <w:rsid w:val="002C0C89"/>
    <w:rsid w:val="002E317C"/>
    <w:rsid w:val="00321FC1"/>
    <w:rsid w:val="00342DA6"/>
    <w:rsid w:val="0034418A"/>
    <w:rsid w:val="003534BC"/>
    <w:rsid w:val="00355EE9"/>
    <w:rsid w:val="00362C77"/>
    <w:rsid w:val="003923C3"/>
    <w:rsid w:val="003A4C12"/>
    <w:rsid w:val="003B57AC"/>
    <w:rsid w:val="003F331F"/>
    <w:rsid w:val="003F41C5"/>
    <w:rsid w:val="00464DD7"/>
    <w:rsid w:val="00487A64"/>
    <w:rsid w:val="004D3301"/>
    <w:rsid w:val="00512444"/>
    <w:rsid w:val="005156F0"/>
    <w:rsid w:val="00521811"/>
    <w:rsid w:val="00531E76"/>
    <w:rsid w:val="00545729"/>
    <w:rsid w:val="005669E2"/>
    <w:rsid w:val="00580BB6"/>
    <w:rsid w:val="005A3ABB"/>
    <w:rsid w:val="005B328B"/>
    <w:rsid w:val="005C5A7C"/>
    <w:rsid w:val="00613B06"/>
    <w:rsid w:val="00661E7F"/>
    <w:rsid w:val="00677C3F"/>
    <w:rsid w:val="00680975"/>
    <w:rsid w:val="006A6648"/>
    <w:rsid w:val="006B49DC"/>
    <w:rsid w:val="006E1E33"/>
    <w:rsid w:val="00711E1A"/>
    <w:rsid w:val="00730230"/>
    <w:rsid w:val="007515E6"/>
    <w:rsid w:val="00754DA3"/>
    <w:rsid w:val="007628CE"/>
    <w:rsid w:val="007903B2"/>
    <w:rsid w:val="00791CA4"/>
    <w:rsid w:val="007E4FA0"/>
    <w:rsid w:val="007E6323"/>
    <w:rsid w:val="00801C8F"/>
    <w:rsid w:val="00806E75"/>
    <w:rsid w:val="00832237"/>
    <w:rsid w:val="008667AC"/>
    <w:rsid w:val="00890B73"/>
    <w:rsid w:val="008917E1"/>
    <w:rsid w:val="008B0197"/>
    <w:rsid w:val="008B2804"/>
    <w:rsid w:val="008B38B1"/>
    <w:rsid w:val="008C67B9"/>
    <w:rsid w:val="008D73E9"/>
    <w:rsid w:val="008E50A7"/>
    <w:rsid w:val="008E6AFA"/>
    <w:rsid w:val="008F578A"/>
    <w:rsid w:val="0090391B"/>
    <w:rsid w:val="0090658A"/>
    <w:rsid w:val="0090736D"/>
    <w:rsid w:val="0091139D"/>
    <w:rsid w:val="00934B28"/>
    <w:rsid w:val="00944CD8"/>
    <w:rsid w:val="00951E64"/>
    <w:rsid w:val="009548D6"/>
    <w:rsid w:val="00995DF7"/>
    <w:rsid w:val="009C0DA3"/>
    <w:rsid w:val="00A2007E"/>
    <w:rsid w:val="00A3572A"/>
    <w:rsid w:val="00A4229B"/>
    <w:rsid w:val="00A47A63"/>
    <w:rsid w:val="00A505B5"/>
    <w:rsid w:val="00AC4987"/>
    <w:rsid w:val="00AD04D8"/>
    <w:rsid w:val="00AF7AC1"/>
    <w:rsid w:val="00B05A0D"/>
    <w:rsid w:val="00B34976"/>
    <w:rsid w:val="00B552C6"/>
    <w:rsid w:val="00B55341"/>
    <w:rsid w:val="00B60C0E"/>
    <w:rsid w:val="00BA21C2"/>
    <w:rsid w:val="00BB1051"/>
    <w:rsid w:val="00BC006F"/>
    <w:rsid w:val="00BE00D6"/>
    <w:rsid w:val="00BE4831"/>
    <w:rsid w:val="00BF4E92"/>
    <w:rsid w:val="00C062AC"/>
    <w:rsid w:val="00C32FCB"/>
    <w:rsid w:val="00C62987"/>
    <w:rsid w:val="00C84B83"/>
    <w:rsid w:val="00CA7D3F"/>
    <w:rsid w:val="00CC073C"/>
    <w:rsid w:val="00CC5C9F"/>
    <w:rsid w:val="00CD2CB5"/>
    <w:rsid w:val="00CE2C97"/>
    <w:rsid w:val="00D12B3C"/>
    <w:rsid w:val="00D2109E"/>
    <w:rsid w:val="00D518AB"/>
    <w:rsid w:val="00D63E57"/>
    <w:rsid w:val="00D93901"/>
    <w:rsid w:val="00DC381E"/>
    <w:rsid w:val="00E03771"/>
    <w:rsid w:val="00E52D9B"/>
    <w:rsid w:val="00E83179"/>
    <w:rsid w:val="00E919E8"/>
    <w:rsid w:val="00E95069"/>
    <w:rsid w:val="00ED0A96"/>
    <w:rsid w:val="00EE4D4C"/>
    <w:rsid w:val="00EE4F44"/>
    <w:rsid w:val="00F10FAD"/>
    <w:rsid w:val="00F40543"/>
    <w:rsid w:val="00F639FF"/>
    <w:rsid w:val="00F779F6"/>
    <w:rsid w:val="00F963CD"/>
    <w:rsid w:val="00FB2FC7"/>
    <w:rsid w:val="00FD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56EB70"/>
  <w15:chartTrackingRefBased/>
  <w15:docId w15:val="{70EC3A15-3CAF-4E53-BEAA-C5A33B49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341"/>
    <w:pPr>
      <w:ind w:left="720"/>
      <w:contextualSpacing/>
    </w:pPr>
  </w:style>
  <w:style w:type="table" w:styleId="TableGrid">
    <w:name w:val="Table Grid"/>
    <w:basedOn w:val="TableNormal"/>
    <w:uiPriority w:val="39"/>
    <w:rsid w:val="002C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63A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B9"/>
  </w:style>
  <w:style w:type="paragraph" w:styleId="Footer">
    <w:name w:val="footer"/>
    <w:basedOn w:val="Normal"/>
    <w:link w:val="FooterChar"/>
    <w:uiPriority w:val="99"/>
    <w:unhideWhenUsed/>
    <w:rsid w:val="008C6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B9"/>
  </w:style>
  <w:style w:type="character" w:styleId="CommentReference">
    <w:name w:val="annotation reference"/>
    <w:basedOn w:val="DefaultParagraphFont"/>
    <w:uiPriority w:val="99"/>
    <w:semiHidden/>
    <w:unhideWhenUsed/>
    <w:rsid w:val="006A6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6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fvf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DF4DE-554F-4BFA-969E-3F15B460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NFVF</dc:creator>
  <cp:keywords/>
  <dc:description/>
  <cp:lastModifiedBy>Neo Moretlwe</cp:lastModifiedBy>
  <cp:revision>2</cp:revision>
  <dcterms:created xsi:type="dcterms:W3CDTF">2021-01-19T12:02:00Z</dcterms:created>
  <dcterms:modified xsi:type="dcterms:W3CDTF">2021-01-19T12:02:00Z</dcterms:modified>
</cp:coreProperties>
</file>