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E4322" w14:textId="77777777" w:rsidR="00197A77" w:rsidRPr="000E5B50" w:rsidRDefault="00FF18CD">
      <w:pPr>
        <w:pStyle w:val="BodyText"/>
        <w:ind w:left="3473" w:firstLine="0"/>
        <w:rPr>
          <w:rFonts w:ascii="Arial" w:hAnsi="Arial" w:cs="Arial"/>
          <w:sz w:val="22"/>
          <w:szCs w:val="22"/>
        </w:rPr>
      </w:pPr>
      <w:r w:rsidRPr="000E5B50">
        <w:rPr>
          <w:rFonts w:ascii="Arial" w:hAnsi="Arial" w:cs="Arial"/>
          <w:noProof/>
          <w:sz w:val="22"/>
          <w:szCs w:val="22"/>
        </w:rPr>
        <w:drawing>
          <wp:inline distT="0" distB="0" distL="0" distR="0" wp14:anchorId="2FA61355" wp14:editId="11407541">
            <wp:extent cx="1888977" cy="168706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888977" cy="1687068"/>
                    </a:xfrm>
                    <a:prstGeom prst="rect">
                      <a:avLst/>
                    </a:prstGeom>
                  </pic:spPr>
                </pic:pic>
              </a:graphicData>
            </a:graphic>
          </wp:inline>
        </w:drawing>
      </w:r>
    </w:p>
    <w:p w14:paraId="68D25720" w14:textId="77777777" w:rsidR="00197A77" w:rsidRPr="000E5B50" w:rsidRDefault="00197A77">
      <w:pPr>
        <w:pStyle w:val="BodyText"/>
        <w:spacing w:before="3"/>
        <w:ind w:left="0" w:firstLine="0"/>
        <w:rPr>
          <w:rFonts w:ascii="Arial" w:hAnsi="Arial" w:cs="Arial"/>
          <w:sz w:val="22"/>
          <w:szCs w:val="22"/>
        </w:rPr>
      </w:pPr>
    </w:p>
    <w:p w14:paraId="7A3D9189" w14:textId="2A575260" w:rsidR="00197A77" w:rsidRDefault="00FF18CD" w:rsidP="00A903F5">
      <w:pPr>
        <w:pStyle w:val="BodyText"/>
        <w:ind w:left="0" w:firstLine="0"/>
        <w:jc w:val="center"/>
        <w:rPr>
          <w:rFonts w:ascii="Arial" w:hAnsi="Arial" w:cs="Arial"/>
          <w:b/>
          <w:bCs/>
          <w:sz w:val="22"/>
          <w:szCs w:val="22"/>
        </w:rPr>
      </w:pPr>
      <w:r w:rsidRPr="00A903F5">
        <w:rPr>
          <w:rFonts w:ascii="Arial" w:hAnsi="Arial" w:cs="Arial"/>
          <w:b/>
          <w:bCs/>
          <w:sz w:val="22"/>
          <w:szCs w:val="22"/>
        </w:rPr>
        <w:t>VACANCY</w:t>
      </w:r>
    </w:p>
    <w:p w14:paraId="61655155" w14:textId="77777777" w:rsidR="00A903F5" w:rsidRPr="00A903F5" w:rsidRDefault="00A903F5" w:rsidP="00A903F5">
      <w:pPr>
        <w:pStyle w:val="BodyText"/>
        <w:ind w:left="0" w:firstLine="0"/>
        <w:jc w:val="center"/>
        <w:rPr>
          <w:rFonts w:ascii="Arial" w:hAnsi="Arial" w:cs="Arial"/>
          <w:b/>
          <w:bCs/>
          <w:sz w:val="22"/>
          <w:szCs w:val="22"/>
        </w:rPr>
      </w:pPr>
    </w:p>
    <w:p w14:paraId="01F1519A" w14:textId="72BFA945" w:rsidR="00843BBC" w:rsidRPr="000E5B50" w:rsidRDefault="00843BBC" w:rsidP="00843BBC">
      <w:pPr>
        <w:tabs>
          <w:tab w:val="left" w:pos="2214"/>
        </w:tabs>
        <w:spacing w:before="174"/>
        <w:ind w:left="100"/>
        <w:rPr>
          <w:rFonts w:ascii="Arial" w:hAnsi="Arial" w:cs="Arial"/>
          <w:b/>
        </w:rPr>
      </w:pPr>
      <w:r w:rsidRPr="000E5B50">
        <w:rPr>
          <w:rFonts w:ascii="Arial" w:hAnsi="Arial" w:cs="Arial"/>
          <w:b/>
        </w:rPr>
        <w:t>Position:</w:t>
      </w:r>
      <w:r w:rsidRPr="000E5B50">
        <w:rPr>
          <w:rFonts w:ascii="Arial" w:hAnsi="Arial" w:cs="Arial"/>
          <w:b/>
        </w:rPr>
        <w:tab/>
      </w:r>
      <w:r w:rsidR="00C207B8">
        <w:rPr>
          <w:rFonts w:ascii="Arial" w:hAnsi="Arial" w:cs="Arial"/>
          <w:b/>
        </w:rPr>
        <w:t>Head of Human Resources</w:t>
      </w:r>
    </w:p>
    <w:p w14:paraId="21D43B3E" w14:textId="77777777" w:rsidR="00843BBC" w:rsidRPr="000E5B50" w:rsidRDefault="00843BBC" w:rsidP="00843BBC">
      <w:pPr>
        <w:pStyle w:val="BodyText"/>
        <w:spacing w:before="1"/>
        <w:ind w:left="0" w:firstLine="0"/>
        <w:rPr>
          <w:rFonts w:ascii="Arial" w:hAnsi="Arial" w:cs="Arial"/>
          <w:b/>
          <w:sz w:val="22"/>
          <w:szCs w:val="22"/>
        </w:rPr>
      </w:pPr>
    </w:p>
    <w:p w14:paraId="65F17923" w14:textId="7798D7CD" w:rsidR="00843BBC" w:rsidRDefault="00843BBC" w:rsidP="00843BBC">
      <w:pPr>
        <w:pStyle w:val="Heading1"/>
        <w:tabs>
          <w:tab w:val="left" w:pos="2195"/>
        </w:tabs>
        <w:spacing w:line="480" w:lineRule="auto"/>
        <w:ind w:right="4875"/>
        <w:rPr>
          <w:rFonts w:ascii="Arial" w:hAnsi="Arial" w:cs="Arial"/>
          <w:spacing w:val="-2"/>
          <w:sz w:val="22"/>
          <w:szCs w:val="22"/>
        </w:rPr>
      </w:pPr>
      <w:r>
        <w:rPr>
          <w:rFonts w:ascii="Arial" w:hAnsi="Arial" w:cs="Arial"/>
          <w:sz w:val="22"/>
          <w:szCs w:val="22"/>
        </w:rPr>
        <w:t>R</w:t>
      </w:r>
      <w:r w:rsidRPr="000E5B50">
        <w:rPr>
          <w:rFonts w:ascii="Arial" w:hAnsi="Arial" w:cs="Arial"/>
          <w:sz w:val="22"/>
          <w:szCs w:val="22"/>
        </w:rPr>
        <w:t>eporting</w:t>
      </w:r>
      <w:r w:rsidRPr="000E5B50">
        <w:rPr>
          <w:rFonts w:ascii="Arial" w:hAnsi="Arial" w:cs="Arial"/>
          <w:spacing w:val="-5"/>
          <w:sz w:val="22"/>
          <w:szCs w:val="22"/>
        </w:rPr>
        <w:t xml:space="preserve"> </w:t>
      </w:r>
      <w:r w:rsidRPr="000E5B50">
        <w:rPr>
          <w:rFonts w:ascii="Arial" w:hAnsi="Arial" w:cs="Arial"/>
          <w:sz w:val="22"/>
          <w:szCs w:val="22"/>
        </w:rPr>
        <w:t>to:</w:t>
      </w:r>
      <w:r w:rsidRPr="000E5B50">
        <w:rPr>
          <w:rFonts w:ascii="Arial" w:hAnsi="Arial" w:cs="Arial"/>
          <w:sz w:val="22"/>
          <w:szCs w:val="22"/>
        </w:rPr>
        <w:tab/>
      </w:r>
      <w:r>
        <w:rPr>
          <w:rFonts w:ascii="Arial" w:hAnsi="Arial" w:cs="Arial"/>
          <w:sz w:val="22"/>
          <w:szCs w:val="22"/>
        </w:rPr>
        <w:t xml:space="preserve">Chief </w:t>
      </w:r>
      <w:r w:rsidR="00C207B8">
        <w:rPr>
          <w:rFonts w:ascii="Arial" w:hAnsi="Arial" w:cs="Arial"/>
          <w:sz w:val="22"/>
          <w:szCs w:val="22"/>
        </w:rPr>
        <w:t>Executive</w:t>
      </w:r>
      <w:r>
        <w:rPr>
          <w:rFonts w:ascii="Arial" w:hAnsi="Arial" w:cs="Arial"/>
          <w:sz w:val="22"/>
          <w:szCs w:val="22"/>
        </w:rPr>
        <w:t xml:space="preserve"> Officer </w:t>
      </w:r>
    </w:p>
    <w:p w14:paraId="7BC12CB9" w14:textId="03C9A2C9" w:rsidR="00843BBC" w:rsidRDefault="00843BBC" w:rsidP="00843BBC">
      <w:pPr>
        <w:pStyle w:val="Heading1"/>
        <w:tabs>
          <w:tab w:val="left" w:pos="2195"/>
        </w:tabs>
        <w:spacing w:line="480" w:lineRule="auto"/>
        <w:ind w:right="4875"/>
        <w:rPr>
          <w:rFonts w:ascii="Arial" w:hAnsi="Arial" w:cs="Arial"/>
          <w:sz w:val="22"/>
          <w:szCs w:val="22"/>
        </w:rPr>
      </w:pPr>
      <w:r>
        <w:rPr>
          <w:rFonts w:ascii="Arial" w:hAnsi="Arial" w:cs="Arial"/>
          <w:spacing w:val="-2"/>
          <w:sz w:val="22"/>
          <w:szCs w:val="22"/>
        </w:rPr>
        <w:t xml:space="preserve">Job </w:t>
      </w:r>
      <w:r w:rsidRPr="000E5B50">
        <w:rPr>
          <w:rFonts w:ascii="Arial" w:hAnsi="Arial" w:cs="Arial"/>
          <w:sz w:val="22"/>
          <w:szCs w:val="22"/>
        </w:rPr>
        <w:t>Ref:</w:t>
      </w:r>
      <w:r w:rsidRPr="000E5B50">
        <w:rPr>
          <w:rFonts w:ascii="Arial" w:hAnsi="Arial" w:cs="Arial"/>
          <w:sz w:val="22"/>
          <w:szCs w:val="22"/>
        </w:rPr>
        <w:tab/>
      </w:r>
      <w:r w:rsidR="00C207B8">
        <w:rPr>
          <w:rFonts w:ascii="Arial" w:hAnsi="Arial" w:cs="Arial"/>
          <w:sz w:val="22"/>
          <w:szCs w:val="22"/>
        </w:rPr>
        <w:t>HHR</w:t>
      </w:r>
      <w:r w:rsidR="0061722B">
        <w:rPr>
          <w:rFonts w:ascii="Arial" w:hAnsi="Arial" w:cs="Arial"/>
          <w:sz w:val="22"/>
          <w:szCs w:val="22"/>
        </w:rPr>
        <w:t>/</w:t>
      </w:r>
      <w:r w:rsidR="008E5D4E">
        <w:rPr>
          <w:rFonts w:ascii="Arial" w:hAnsi="Arial" w:cs="Arial"/>
          <w:sz w:val="22"/>
          <w:szCs w:val="22"/>
        </w:rPr>
        <w:t>10</w:t>
      </w:r>
      <w:r w:rsidR="0061722B">
        <w:rPr>
          <w:rFonts w:ascii="Arial" w:hAnsi="Arial" w:cs="Arial"/>
          <w:sz w:val="22"/>
          <w:szCs w:val="22"/>
        </w:rPr>
        <w:t>/2026</w:t>
      </w:r>
    </w:p>
    <w:p w14:paraId="5B042E5A" w14:textId="2E406BB5" w:rsidR="00A91855" w:rsidRDefault="00843BBC" w:rsidP="00A91855">
      <w:pPr>
        <w:pStyle w:val="Heading1"/>
        <w:tabs>
          <w:tab w:val="left" w:pos="2195"/>
        </w:tabs>
        <w:spacing w:line="480" w:lineRule="auto"/>
        <w:ind w:right="4875"/>
        <w:rPr>
          <w:rFonts w:ascii="Arial" w:hAnsi="Arial" w:cs="Arial"/>
          <w:sz w:val="22"/>
          <w:szCs w:val="22"/>
        </w:rPr>
      </w:pPr>
      <w:r>
        <w:rPr>
          <w:rFonts w:ascii="Arial" w:hAnsi="Arial" w:cs="Arial"/>
          <w:sz w:val="22"/>
          <w:szCs w:val="22"/>
        </w:rPr>
        <w:t>Position Status:</w:t>
      </w:r>
      <w:r>
        <w:rPr>
          <w:rFonts w:ascii="Arial" w:hAnsi="Arial" w:cs="Arial"/>
          <w:sz w:val="22"/>
          <w:szCs w:val="22"/>
        </w:rPr>
        <w:tab/>
        <w:t xml:space="preserve">Permanent </w:t>
      </w:r>
    </w:p>
    <w:p w14:paraId="18695C7A" w14:textId="77777777" w:rsidR="00A91855" w:rsidRDefault="00A91855" w:rsidP="00A91855">
      <w:pPr>
        <w:pStyle w:val="Heading1"/>
        <w:tabs>
          <w:tab w:val="left" w:pos="2195"/>
        </w:tabs>
        <w:spacing w:line="480" w:lineRule="auto"/>
        <w:ind w:right="4875"/>
        <w:rPr>
          <w:rFonts w:ascii="Arial" w:hAnsi="Arial" w:cs="Arial"/>
          <w:sz w:val="22"/>
          <w:szCs w:val="22"/>
        </w:rPr>
      </w:pPr>
    </w:p>
    <w:p w14:paraId="2CBB48DB" w14:textId="77777777" w:rsidR="00A91855" w:rsidRPr="00A91855" w:rsidRDefault="00A91855" w:rsidP="00A91855">
      <w:pPr>
        <w:spacing w:before="16" w:line="360" w:lineRule="auto"/>
        <w:ind w:left="128"/>
        <w:jc w:val="both"/>
        <w:rPr>
          <w:rFonts w:ascii="Arial" w:hAnsi="Arial" w:cs="Arial"/>
        </w:rPr>
      </w:pPr>
      <w:r w:rsidRPr="00A91855">
        <w:rPr>
          <w:rFonts w:ascii="Arial" w:hAnsi="Arial" w:cs="Arial"/>
        </w:rPr>
        <w:t>The National Film and Video Foundation (NFVF), an agency of the Department of Sport, Arts and Culture (DSAC), ensures the equitable growth of South Africa's film and video industry. The NFVF provides funding for the development, production, marketing, and distribution of films and the training and development of filmmakers. Additionally, the NFVF commissions research and produces industry statistics, offering valuable insights to the public and stakeholders about the South African film industry.</w:t>
      </w:r>
    </w:p>
    <w:p w14:paraId="27E6CBE8" w14:textId="77777777" w:rsidR="00A91855" w:rsidRPr="00A91855" w:rsidRDefault="00A91855" w:rsidP="00A91855">
      <w:pPr>
        <w:spacing w:before="16" w:line="360" w:lineRule="auto"/>
        <w:ind w:left="128"/>
        <w:jc w:val="both"/>
        <w:rPr>
          <w:rFonts w:ascii="Arial" w:hAnsi="Arial" w:cs="Arial"/>
        </w:rPr>
      </w:pPr>
    </w:p>
    <w:p w14:paraId="5C294EA8" w14:textId="77777777" w:rsidR="00A91855" w:rsidRPr="00A91855" w:rsidRDefault="00A91855" w:rsidP="00A91855">
      <w:pPr>
        <w:spacing w:before="16" w:line="360" w:lineRule="auto"/>
        <w:ind w:left="128"/>
        <w:jc w:val="both"/>
        <w:rPr>
          <w:rFonts w:ascii="Arial" w:hAnsi="Arial" w:cs="Arial"/>
        </w:rPr>
      </w:pPr>
      <w:r w:rsidRPr="00A91855">
        <w:rPr>
          <w:rFonts w:ascii="Arial" w:hAnsi="Arial" w:cs="Arial"/>
        </w:rPr>
        <w:t>To enhance its operational excellence and deliver on its mandate, the NFVF invites applications for the position of Head of Human Resources;</w:t>
      </w:r>
    </w:p>
    <w:p w14:paraId="15F8F23A" w14:textId="77777777" w:rsidR="0061722B" w:rsidRPr="000E5B50" w:rsidRDefault="0061722B" w:rsidP="00A91855">
      <w:pPr>
        <w:pStyle w:val="Heading1"/>
        <w:tabs>
          <w:tab w:val="left" w:pos="2195"/>
        </w:tabs>
        <w:spacing w:line="480" w:lineRule="auto"/>
        <w:ind w:left="0" w:right="4875"/>
        <w:rPr>
          <w:rFonts w:ascii="Arial" w:hAnsi="Arial" w:cs="Arial"/>
          <w:sz w:val="22"/>
          <w:szCs w:val="22"/>
        </w:rPr>
      </w:pPr>
    </w:p>
    <w:p w14:paraId="40E25675" w14:textId="32006B47" w:rsidR="00A91855" w:rsidRDefault="00843BBC" w:rsidP="00A91855">
      <w:pPr>
        <w:spacing w:line="241" w:lineRule="exact"/>
        <w:ind w:left="100"/>
        <w:rPr>
          <w:rFonts w:ascii="Arial" w:hAnsi="Arial" w:cs="Arial"/>
          <w:b/>
        </w:rPr>
      </w:pPr>
      <w:r w:rsidRPr="000E5B50">
        <w:rPr>
          <w:rFonts w:ascii="Arial" w:hAnsi="Arial" w:cs="Arial"/>
          <w:b/>
        </w:rPr>
        <w:t>Job</w:t>
      </w:r>
      <w:r w:rsidRPr="000E5B50">
        <w:rPr>
          <w:rFonts w:ascii="Arial" w:hAnsi="Arial" w:cs="Arial"/>
          <w:b/>
          <w:spacing w:val="-7"/>
        </w:rPr>
        <w:t xml:space="preserve"> </w:t>
      </w:r>
      <w:r w:rsidRPr="000E5B50">
        <w:rPr>
          <w:rFonts w:ascii="Arial" w:hAnsi="Arial" w:cs="Arial"/>
          <w:b/>
        </w:rPr>
        <w:t>Purpose:</w:t>
      </w:r>
    </w:p>
    <w:p w14:paraId="53413F09" w14:textId="77777777" w:rsidR="00A91855" w:rsidRPr="00A91855" w:rsidRDefault="00A91855" w:rsidP="00A91855">
      <w:pPr>
        <w:spacing w:line="241" w:lineRule="exact"/>
        <w:ind w:left="100"/>
        <w:rPr>
          <w:rFonts w:ascii="Arial" w:hAnsi="Arial" w:cs="Arial"/>
          <w:b/>
        </w:rPr>
      </w:pPr>
    </w:p>
    <w:p w14:paraId="5B764381" w14:textId="32F0C396" w:rsidR="004418A2" w:rsidRPr="004418A2" w:rsidRDefault="004418A2" w:rsidP="004418A2">
      <w:pPr>
        <w:spacing w:before="16" w:line="360" w:lineRule="auto"/>
        <w:ind w:left="128"/>
        <w:jc w:val="both"/>
        <w:rPr>
          <w:rFonts w:ascii="Arial" w:hAnsi="Arial" w:cs="Arial"/>
        </w:rPr>
      </w:pPr>
      <w:r w:rsidRPr="004418A2">
        <w:rPr>
          <w:rFonts w:ascii="Arial" w:hAnsi="Arial" w:cs="Arial"/>
        </w:rPr>
        <w:t>To develop, implement and manage the National Film and Video Foundation’s (NFVF) overall human resource strategy. This role focuses on driving operational excellence across key HR areas, including recruitment, onboarding, retention, employee engagement, learning and development, performance management, and HR operations.</w:t>
      </w:r>
    </w:p>
    <w:p w14:paraId="265322F4" w14:textId="77777777" w:rsidR="00843BBC" w:rsidRDefault="00843BBC" w:rsidP="00843BBC">
      <w:pPr>
        <w:pStyle w:val="Heading1"/>
        <w:ind w:left="0"/>
        <w:rPr>
          <w:rFonts w:ascii="Arial" w:hAnsi="Arial" w:cs="Arial"/>
          <w:sz w:val="22"/>
          <w:szCs w:val="22"/>
        </w:rPr>
      </w:pPr>
    </w:p>
    <w:p w14:paraId="5E70AA1A" w14:textId="77777777" w:rsidR="00843BBC" w:rsidRPr="00A91855" w:rsidRDefault="00843BBC" w:rsidP="00A91855">
      <w:pPr>
        <w:spacing w:line="241" w:lineRule="exact"/>
        <w:ind w:left="100"/>
        <w:rPr>
          <w:rFonts w:ascii="Arial" w:hAnsi="Arial" w:cs="Arial"/>
          <w:b/>
          <w:bCs/>
        </w:rPr>
      </w:pPr>
      <w:r w:rsidRPr="00A91855">
        <w:rPr>
          <w:rFonts w:ascii="Arial" w:hAnsi="Arial" w:cs="Arial"/>
          <w:b/>
          <w:bCs/>
        </w:rPr>
        <w:t>Qualification</w:t>
      </w:r>
      <w:r w:rsidRPr="00A91855">
        <w:rPr>
          <w:rFonts w:ascii="Arial" w:hAnsi="Arial" w:cs="Arial"/>
          <w:b/>
          <w:bCs/>
          <w:spacing w:val="-2"/>
        </w:rPr>
        <w:t xml:space="preserve"> </w:t>
      </w:r>
      <w:r w:rsidRPr="00A91855">
        <w:rPr>
          <w:rFonts w:ascii="Arial" w:hAnsi="Arial" w:cs="Arial"/>
          <w:b/>
          <w:bCs/>
        </w:rPr>
        <w:t>&amp;</w:t>
      </w:r>
      <w:r w:rsidRPr="00A91855">
        <w:rPr>
          <w:rFonts w:ascii="Arial" w:hAnsi="Arial" w:cs="Arial"/>
          <w:b/>
          <w:bCs/>
          <w:spacing w:val="-4"/>
        </w:rPr>
        <w:t xml:space="preserve"> </w:t>
      </w:r>
      <w:r w:rsidRPr="00A91855">
        <w:rPr>
          <w:rFonts w:ascii="Arial" w:hAnsi="Arial" w:cs="Arial"/>
          <w:b/>
          <w:bCs/>
        </w:rPr>
        <w:t>Experience:</w:t>
      </w:r>
    </w:p>
    <w:p w14:paraId="233AA1E1" w14:textId="77777777" w:rsidR="00843BBC" w:rsidRDefault="00843BBC" w:rsidP="00843BBC">
      <w:pPr>
        <w:pStyle w:val="Heading1"/>
        <w:ind w:left="0"/>
        <w:rPr>
          <w:rFonts w:ascii="Arial" w:hAnsi="Arial" w:cs="Arial"/>
          <w:sz w:val="22"/>
          <w:szCs w:val="22"/>
        </w:rPr>
      </w:pPr>
    </w:p>
    <w:p w14:paraId="518DA20F" w14:textId="150D996F"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 xml:space="preserve">NQF Level 8 in Human Resources Management, Industrial Psychology, or a related field from a </w:t>
      </w:r>
      <w:proofErr w:type="spellStart"/>
      <w:r w:rsidRPr="00FC5153">
        <w:rPr>
          <w:rFonts w:ascii="Arial" w:hAnsi="Arial" w:cs="Arial"/>
        </w:rPr>
        <w:t>recogni</w:t>
      </w:r>
      <w:r>
        <w:rPr>
          <w:rFonts w:ascii="Arial" w:hAnsi="Arial" w:cs="Arial"/>
        </w:rPr>
        <w:t>s</w:t>
      </w:r>
      <w:r w:rsidRPr="00FC5153">
        <w:rPr>
          <w:rFonts w:ascii="Arial" w:hAnsi="Arial" w:cs="Arial"/>
        </w:rPr>
        <w:t>ed</w:t>
      </w:r>
      <w:proofErr w:type="spellEnd"/>
      <w:r w:rsidRPr="00FC5153">
        <w:rPr>
          <w:rFonts w:ascii="Arial" w:hAnsi="Arial" w:cs="Arial"/>
        </w:rPr>
        <w:t xml:space="preserve"> institution</w:t>
      </w:r>
      <w:r w:rsidR="00683166">
        <w:rPr>
          <w:rFonts w:ascii="Arial" w:hAnsi="Arial" w:cs="Arial"/>
        </w:rPr>
        <w:t>;</w:t>
      </w:r>
    </w:p>
    <w:p w14:paraId="418F092B" w14:textId="0AF08B2C"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Registration with a relevant professional body (e.g. South African Board for People Practices — SABPP)</w:t>
      </w:r>
      <w:r w:rsidR="00683166">
        <w:rPr>
          <w:rFonts w:ascii="Arial" w:hAnsi="Arial" w:cs="Arial"/>
        </w:rPr>
        <w:t>;</w:t>
      </w:r>
    </w:p>
    <w:p w14:paraId="275F89CB" w14:textId="2E6BDD50"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A minimum of 10 years’ relevant experience in Human Resources as a generalist, of which at least 5 years must be at a senior management level</w:t>
      </w:r>
      <w:r w:rsidR="00683166">
        <w:rPr>
          <w:rFonts w:ascii="Arial" w:hAnsi="Arial" w:cs="Arial"/>
        </w:rPr>
        <w:t>;</w:t>
      </w:r>
    </w:p>
    <w:p w14:paraId="1735FC0D" w14:textId="165D85EF"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lastRenderedPageBreak/>
        <w:t>Demonstrated hands-on experience across the full spectrum of HR generalist functions, including executing talent acquisition, performance management, employee and industrial relations, learning and development, compensation and benefits, employment equity, payroll administration, and HR compliance — without reliance on a subordinate HR Manager</w:t>
      </w:r>
      <w:r w:rsidR="00683166">
        <w:rPr>
          <w:rFonts w:ascii="Arial" w:hAnsi="Arial" w:cs="Arial"/>
        </w:rPr>
        <w:t>;</w:t>
      </w:r>
    </w:p>
    <w:p w14:paraId="0D134742" w14:textId="0897D27D"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Demonstrated experience in facilitating and coordinating employee relations matters, including disciplinary hearings, grievance processes, incapacity proceedings, CCMA representation, and providing advisory support to business units</w:t>
      </w:r>
      <w:r w:rsidR="00683166">
        <w:rPr>
          <w:rFonts w:ascii="Arial" w:hAnsi="Arial" w:cs="Arial"/>
        </w:rPr>
        <w:t>;</w:t>
      </w:r>
    </w:p>
    <w:p w14:paraId="37A15BDC" w14:textId="22FDB035" w:rsidR="00C207B8" w:rsidRPr="00FC5153"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Demonstrated experience operating in a public sector, Schedule 3A public entity, or similarly regulated environment is strongly preferred</w:t>
      </w:r>
      <w:r w:rsidR="00683166">
        <w:rPr>
          <w:rFonts w:ascii="Arial" w:hAnsi="Arial" w:cs="Arial"/>
        </w:rPr>
        <w:t>;</w:t>
      </w:r>
    </w:p>
    <w:p w14:paraId="66A620E6" w14:textId="444DD931" w:rsidR="00C207B8" w:rsidRPr="00C207B8" w:rsidRDefault="00C207B8" w:rsidP="00C207B8">
      <w:pPr>
        <w:pStyle w:val="ListParagraph"/>
        <w:widowControl/>
        <w:numPr>
          <w:ilvl w:val="0"/>
          <w:numId w:val="8"/>
        </w:numPr>
        <w:autoSpaceDE/>
        <w:autoSpaceDN/>
        <w:spacing w:before="0" w:line="360" w:lineRule="auto"/>
        <w:contextualSpacing/>
        <w:jc w:val="both"/>
        <w:rPr>
          <w:rFonts w:ascii="Arial" w:hAnsi="Arial" w:cs="Arial"/>
        </w:rPr>
      </w:pPr>
      <w:r w:rsidRPr="00FC5153">
        <w:rPr>
          <w:rFonts w:ascii="Arial" w:hAnsi="Arial" w:cs="Arial"/>
        </w:rPr>
        <w:t xml:space="preserve">Experience administering payroll inputs and managing compensation and benefits </w:t>
      </w:r>
      <w:proofErr w:type="spellStart"/>
      <w:r w:rsidRPr="00FC5153">
        <w:rPr>
          <w:rFonts w:ascii="Arial" w:hAnsi="Arial" w:cs="Arial"/>
        </w:rPr>
        <w:t>programmes</w:t>
      </w:r>
      <w:proofErr w:type="spellEnd"/>
      <w:r w:rsidRPr="00FC5153">
        <w:rPr>
          <w:rFonts w:ascii="Arial" w:hAnsi="Arial" w:cs="Arial"/>
        </w:rPr>
        <w:t>.</w:t>
      </w:r>
    </w:p>
    <w:p w14:paraId="6F2B0CAF" w14:textId="77777777" w:rsidR="00843BBC" w:rsidRPr="00106957" w:rsidRDefault="00843BBC" w:rsidP="00843BBC">
      <w:pPr>
        <w:pStyle w:val="Heading1"/>
        <w:spacing w:line="360" w:lineRule="auto"/>
        <w:ind w:left="720"/>
        <w:rPr>
          <w:rFonts w:ascii="Arial" w:hAnsi="Arial" w:cs="Arial"/>
          <w:b w:val="0"/>
          <w:bCs w:val="0"/>
          <w:sz w:val="22"/>
          <w:szCs w:val="22"/>
        </w:rPr>
      </w:pPr>
    </w:p>
    <w:p w14:paraId="61928BBC" w14:textId="77777777" w:rsidR="00843BBC" w:rsidRDefault="00843BBC" w:rsidP="00843BBC">
      <w:pPr>
        <w:spacing w:line="183" w:lineRule="exact"/>
        <w:rPr>
          <w:rFonts w:ascii="Arial" w:hAnsi="Arial" w:cs="Arial"/>
        </w:rPr>
      </w:pPr>
    </w:p>
    <w:p w14:paraId="4E07965E" w14:textId="77777777" w:rsidR="00843BBC" w:rsidRDefault="00843BBC" w:rsidP="00D60AEC">
      <w:pPr>
        <w:pStyle w:val="Heading1"/>
        <w:ind w:left="142" w:hanging="142"/>
        <w:rPr>
          <w:rFonts w:ascii="Arial" w:hAnsi="Arial" w:cs="Arial"/>
          <w:sz w:val="22"/>
          <w:szCs w:val="22"/>
        </w:rPr>
      </w:pPr>
      <w:r w:rsidRPr="000E5B50">
        <w:rPr>
          <w:rFonts w:ascii="Arial" w:hAnsi="Arial" w:cs="Arial"/>
          <w:sz w:val="22"/>
          <w:szCs w:val="22"/>
        </w:rPr>
        <w:t>Key</w:t>
      </w:r>
      <w:r w:rsidRPr="002D2EF0">
        <w:rPr>
          <w:rFonts w:ascii="Arial" w:hAnsi="Arial" w:cs="Arial"/>
          <w:sz w:val="22"/>
          <w:szCs w:val="22"/>
        </w:rPr>
        <w:t xml:space="preserve"> </w:t>
      </w:r>
      <w:r w:rsidRPr="000E5B50">
        <w:rPr>
          <w:rFonts w:ascii="Arial" w:hAnsi="Arial" w:cs="Arial"/>
          <w:sz w:val="22"/>
          <w:szCs w:val="22"/>
        </w:rPr>
        <w:t>Responsibilities:</w:t>
      </w:r>
    </w:p>
    <w:p w14:paraId="12BF3BEC" w14:textId="77777777" w:rsidR="00843BBC" w:rsidRPr="00D15F55" w:rsidRDefault="00843BBC" w:rsidP="00843BBC">
      <w:pPr>
        <w:spacing w:before="127"/>
        <w:rPr>
          <w:sz w:val="20"/>
          <w:szCs w:val="20"/>
        </w:rPr>
      </w:pPr>
    </w:p>
    <w:p w14:paraId="24B9DB7E" w14:textId="05AB3BAF"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Contribute to the development of </w:t>
      </w:r>
      <w:r>
        <w:rPr>
          <w:rFonts w:ascii="Arial" w:hAnsi="Arial" w:cs="Arial"/>
          <w:b w:val="0"/>
          <w:bCs w:val="0"/>
          <w:sz w:val="22"/>
          <w:szCs w:val="22"/>
        </w:rPr>
        <w:t>A</w:t>
      </w:r>
      <w:r w:rsidRPr="00D60AEC">
        <w:rPr>
          <w:rFonts w:ascii="Arial" w:hAnsi="Arial" w:cs="Arial"/>
          <w:b w:val="0"/>
          <w:bCs w:val="0"/>
          <w:sz w:val="22"/>
          <w:szCs w:val="22"/>
        </w:rPr>
        <w:t xml:space="preserve">nnual </w:t>
      </w:r>
      <w:r>
        <w:rPr>
          <w:rFonts w:ascii="Arial" w:hAnsi="Arial" w:cs="Arial"/>
          <w:b w:val="0"/>
          <w:bCs w:val="0"/>
          <w:sz w:val="22"/>
          <w:szCs w:val="22"/>
        </w:rPr>
        <w:t>P</w:t>
      </w:r>
      <w:r w:rsidRPr="00D60AEC">
        <w:rPr>
          <w:rFonts w:ascii="Arial" w:hAnsi="Arial" w:cs="Arial"/>
          <w:b w:val="0"/>
          <w:bCs w:val="0"/>
          <w:sz w:val="22"/>
          <w:szCs w:val="22"/>
        </w:rPr>
        <w:t xml:space="preserve">erformance </w:t>
      </w:r>
      <w:r>
        <w:rPr>
          <w:rFonts w:ascii="Arial" w:hAnsi="Arial" w:cs="Arial"/>
          <w:b w:val="0"/>
          <w:bCs w:val="0"/>
          <w:sz w:val="22"/>
          <w:szCs w:val="22"/>
        </w:rPr>
        <w:t>P</w:t>
      </w:r>
      <w:r w:rsidRPr="00D60AEC">
        <w:rPr>
          <w:rFonts w:ascii="Arial" w:hAnsi="Arial" w:cs="Arial"/>
          <w:b w:val="0"/>
          <w:bCs w:val="0"/>
          <w:sz w:val="22"/>
          <w:szCs w:val="22"/>
        </w:rPr>
        <w:t>lan/Annual Strategic reviews</w:t>
      </w:r>
      <w:r>
        <w:rPr>
          <w:rFonts w:ascii="Arial" w:hAnsi="Arial" w:cs="Arial"/>
          <w:b w:val="0"/>
          <w:bCs w:val="0"/>
          <w:sz w:val="22"/>
          <w:szCs w:val="22"/>
        </w:rPr>
        <w:t>.</w:t>
      </w:r>
    </w:p>
    <w:p w14:paraId="0926400D" w14:textId="1A302CCB"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Develop the annual operational plan within the area of responsibility (Service delivery and budget implementation plan)</w:t>
      </w:r>
      <w:r w:rsidR="00683166">
        <w:rPr>
          <w:rFonts w:ascii="Arial" w:hAnsi="Arial" w:cs="Arial"/>
          <w:b w:val="0"/>
          <w:bCs w:val="0"/>
          <w:sz w:val="22"/>
          <w:szCs w:val="22"/>
        </w:rPr>
        <w:t>;</w:t>
      </w:r>
    </w:p>
    <w:p w14:paraId="1B73ECF2" w14:textId="092FB272"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Leading employee engagement initiatives that elevate morale and drive retention</w:t>
      </w:r>
      <w:r>
        <w:rPr>
          <w:rFonts w:ascii="Arial" w:hAnsi="Arial" w:cs="Arial"/>
          <w:b w:val="0"/>
          <w:bCs w:val="0"/>
          <w:sz w:val="22"/>
          <w:szCs w:val="22"/>
        </w:rPr>
        <w:t>;</w:t>
      </w:r>
    </w:p>
    <w:p w14:paraId="4955B88F" w14:textId="553DA4A7"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Oversee the collection, analysis, and reporting of HR metrics such as employee turnover, engagement scores, and training effectiveness</w:t>
      </w:r>
      <w:r w:rsidR="00683166">
        <w:rPr>
          <w:rFonts w:ascii="Arial" w:hAnsi="Arial" w:cs="Arial"/>
          <w:b w:val="0"/>
          <w:bCs w:val="0"/>
          <w:sz w:val="22"/>
          <w:szCs w:val="22"/>
        </w:rPr>
        <w:t>;</w:t>
      </w:r>
    </w:p>
    <w:p w14:paraId="01D455E3" w14:textId="77777777" w:rsidR="00B848B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Serve as the expert on South African </w:t>
      </w:r>
      <w:proofErr w:type="spellStart"/>
      <w:r w:rsidRPr="00D60AEC">
        <w:rPr>
          <w:rFonts w:ascii="Arial" w:hAnsi="Arial" w:cs="Arial"/>
          <w:b w:val="0"/>
          <w:bCs w:val="0"/>
          <w:sz w:val="22"/>
          <w:szCs w:val="22"/>
        </w:rPr>
        <w:t>labour</w:t>
      </w:r>
      <w:proofErr w:type="spellEnd"/>
      <w:r w:rsidRPr="00D60AEC">
        <w:rPr>
          <w:rFonts w:ascii="Arial" w:hAnsi="Arial" w:cs="Arial"/>
          <w:b w:val="0"/>
          <w:bCs w:val="0"/>
          <w:sz w:val="22"/>
          <w:szCs w:val="22"/>
        </w:rPr>
        <w:t xml:space="preserve"> legislation (BCEA, LRA, EEA, OHSA etc.) </w:t>
      </w:r>
    </w:p>
    <w:p w14:paraId="78962C13" w14:textId="64EC9641"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Proactively manage industrial relations, including union negotiations, disciplinary processes, grievance handling, and CCMA representation, ensuring full compliance and fostering constructive relationships</w:t>
      </w:r>
      <w:r w:rsidR="00683166">
        <w:rPr>
          <w:rFonts w:ascii="Arial" w:hAnsi="Arial" w:cs="Arial"/>
          <w:b w:val="0"/>
          <w:bCs w:val="0"/>
          <w:sz w:val="22"/>
          <w:szCs w:val="22"/>
        </w:rPr>
        <w:t>;</w:t>
      </w:r>
    </w:p>
    <w:p w14:paraId="06BA1384" w14:textId="04C308D9" w:rsidR="00B848B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Lead initiatives to strengthen </w:t>
      </w:r>
      <w:proofErr w:type="spellStart"/>
      <w:r w:rsidRPr="00D60AEC">
        <w:rPr>
          <w:rFonts w:ascii="Arial" w:hAnsi="Arial" w:cs="Arial"/>
          <w:b w:val="0"/>
          <w:bCs w:val="0"/>
          <w:sz w:val="22"/>
          <w:szCs w:val="22"/>
        </w:rPr>
        <w:t>organisational</w:t>
      </w:r>
      <w:proofErr w:type="spellEnd"/>
      <w:r w:rsidRPr="00D60AEC">
        <w:rPr>
          <w:rFonts w:ascii="Arial" w:hAnsi="Arial" w:cs="Arial"/>
          <w:b w:val="0"/>
          <w:bCs w:val="0"/>
          <w:sz w:val="22"/>
          <w:szCs w:val="22"/>
        </w:rPr>
        <w:t xml:space="preserve"> culture, enhance employee engagement, and promote diversity, equity, and inclusion</w:t>
      </w:r>
      <w:r w:rsidR="00683166">
        <w:rPr>
          <w:rFonts w:ascii="Arial" w:hAnsi="Arial" w:cs="Arial"/>
          <w:b w:val="0"/>
          <w:bCs w:val="0"/>
          <w:sz w:val="22"/>
          <w:szCs w:val="22"/>
        </w:rPr>
        <w:t>;</w:t>
      </w:r>
    </w:p>
    <w:p w14:paraId="3425C4D9" w14:textId="62D6A8C2"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Design and implement </w:t>
      </w:r>
      <w:proofErr w:type="spellStart"/>
      <w:r w:rsidRPr="00D60AEC">
        <w:rPr>
          <w:rFonts w:ascii="Arial" w:hAnsi="Arial" w:cs="Arial"/>
          <w:b w:val="0"/>
          <w:bCs w:val="0"/>
          <w:sz w:val="22"/>
          <w:szCs w:val="22"/>
        </w:rPr>
        <w:t>programmes</w:t>
      </w:r>
      <w:proofErr w:type="spellEnd"/>
      <w:r w:rsidRPr="00D60AEC">
        <w:rPr>
          <w:rFonts w:ascii="Arial" w:hAnsi="Arial" w:cs="Arial"/>
          <w:b w:val="0"/>
          <w:bCs w:val="0"/>
          <w:sz w:val="22"/>
          <w:szCs w:val="22"/>
        </w:rPr>
        <w:t xml:space="preserve"> that foster a positive, productive, and safe working environment</w:t>
      </w:r>
      <w:r w:rsidR="00683166">
        <w:rPr>
          <w:rFonts w:ascii="Arial" w:hAnsi="Arial" w:cs="Arial"/>
          <w:b w:val="0"/>
          <w:bCs w:val="0"/>
          <w:sz w:val="22"/>
          <w:szCs w:val="22"/>
        </w:rPr>
        <w:t>;</w:t>
      </w:r>
    </w:p>
    <w:p w14:paraId="27FD7AB2" w14:textId="20B6A489"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Oversee the development and administration of competitive compensation and benefits programs that attract, motivate, and retain high-performing employees, conducting regular market benchmarking</w:t>
      </w:r>
      <w:r w:rsidR="00683166">
        <w:rPr>
          <w:rFonts w:ascii="Arial" w:hAnsi="Arial" w:cs="Arial"/>
          <w:b w:val="0"/>
          <w:bCs w:val="0"/>
          <w:sz w:val="22"/>
          <w:szCs w:val="22"/>
        </w:rPr>
        <w:t>;</w:t>
      </w:r>
    </w:p>
    <w:p w14:paraId="4258CB8A" w14:textId="4C9E196C"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Identify training needs across the </w:t>
      </w:r>
      <w:proofErr w:type="spellStart"/>
      <w:r w:rsidRPr="00D60AEC">
        <w:rPr>
          <w:rFonts w:ascii="Arial" w:hAnsi="Arial" w:cs="Arial"/>
          <w:b w:val="0"/>
          <w:bCs w:val="0"/>
          <w:sz w:val="22"/>
          <w:szCs w:val="22"/>
        </w:rPr>
        <w:t>organisation</w:t>
      </w:r>
      <w:proofErr w:type="spellEnd"/>
      <w:r w:rsidRPr="00D60AEC">
        <w:rPr>
          <w:rFonts w:ascii="Arial" w:hAnsi="Arial" w:cs="Arial"/>
          <w:b w:val="0"/>
          <w:bCs w:val="0"/>
          <w:sz w:val="22"/>
          <w:szCs w:val="22"/>
        </w:rPr>
        <w:t xml:space="preserve"> and develop comprehensive learning and development programs that enhance employee skills, foster continuous improvement, and support leadership development</w:t>
      </w:r>
      <w:r w:rsidR="00683166">
        <w:rPr>
          <w:rFonts w:ascii="Arial" w:hAnsi="Arial" w:cs="Arial"/>
          <w:b w:val="0"/>
          <w:bCs w:val="0"/>
          <w:sz w:val="22"/>
          <w:szCs w:val="22"/>
        </w:rPr>
        <w:t>;</w:t>
      </w:r>
    </w:p>
    <w:p w14:paraId="638554E8" w14:textId="4BBF2E1E"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Leading employee engagement initiatives that elevate morale and drive retention</w:t>
      </w:r>
      <w:r w:rsidR="00683166">
        <w:rPr>
          <w:rFonts w:ascii="Arial" w:hAnsi="Arial" w:cs="Arial"/>
          <w:b w:val="0"/>
          <w:bCs w:val="0"/>
          <w:sz w:val="22"/>
          <w:szCs w:val="22"/>
        </w:rPr>
        <w:t>;</w:t>
      </w:r>
    </w:p>
    <w:p w14:paraId="0D173814" w14:textId="73499DD2"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Manage internship candidates, in conjunction with the relevant department manager. Also oversee applications for funding from SETA</w:t>
      </w:r>
      <w:r w:rsidR="00683166">
        <w:rPr>
          <w:rFonts w:ascii="Arial" w:hAnsi="Arial" w:cs="Arial"/>
          <w:b w:val="0"/>
          <w:bCs w:val="0"/>
          <w:sz w:val="22"/>
          <w:szCs w:val="22"/>
        </w:rPr>
        <w:t>;</w:t>
      </w:r>
    </w:p>
    <w:p w14:paraId="1C1B3558" w14:textId="7B489234" w:rsidR="00B848B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Ensure the efficient and compliant administration of all HR policies, procedures, and systems</w:t>
      </w:r>
      <w:r w:rsidR="00683166">
        <w:rPr>
          <w:rFonts w:ascii="Arial" w:hAnsi="Arial" w:cs="Arial"/>
          <w:b w:val="0"/>
          <w:bCs w:val="0"/>
          <w:sz w:val="22"/>
          <w:szCs w:val="22"/>
        </w:rPr>
        <w:t>;</w:t>
      </w:r>
    </w:p>
    <w:p w14:paraId="4ECF0B0A" w14:textId="52BBEB8A"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Drive continuous improvement in HR processes and service delivery</w:t>
      </w:r>
      <w:r w:rsidR="00683166">
        <w:rPr>
          <w:rFonts w:ascii="Arial" w:hAnsi="Arial" w:cs="Arial"/>
          <w:b w:val="0"/>
          <w:bCs w:val="0"/>
          <w:sz w:val="22"/>
          <w:szCs w:val="22"/>
        </w:rPr>
        <w:t>;</w:t>
      </w:r>
    </w:p>
    <w:p w14:paraId="77E76C2D" w14:textId="765DDCAC"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Ensure efficient payroll and administration processes</w:t>
      </w:r>
      <w:r w:rsidR="00683166">
        <w:rPr>
          <w:rFonts w:ascii="Arial" w:hAnsi="Arial" w:cs="Arial"/>
          <w:b w:val="0"/>
          <w:bCs w:val="0"/>
          <w:sz w:val="22"/>
          <w:szCs w:val="22"/>
        </w:rPr>
        <w:t>;</w:t>
      </w:r>
    </w:p>
    <w:p w14:paraId="042DE99F" w14:textId="1557E2CC"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 xml:space="preserve">Manage HR budget which includes, funds allocated to recruitment, salaries, benefits, talent </w:t>
      </w:r>
      <w:r w:rsidRPr="00D60AEC">
        <w:rPr>
          <w:rFonts w:ascii="Arial" w:hAnsi="Arial" w:cs="Arial"/>
          <w:b w:val="0"/>
          <w:bCs w:val="0"/>
          <w:sz w:val="22"/>
          <w:szCs w:val="22"/>
        </w:rPr>
        <w:lastRenderedPageBreak/>
        <w:t>management, training, succession planning, workforce engagement, and employee wellness planning</w:t>
      </w:r>
      <w:r w:rsidR="00683166">
        <w:rPr>
          <w:rFonts w:ascii="Arial" w:hAnsi="Arial" w:cs="Arial"/>
          <w:b w:val="0"/>
          <w:bCs w:val="0"/>
          <w:sz w:val="22"/>
          <w:szCs w:val="22"/>
        </w:rPr>
        <w:t>;</w:t>
      </w:r>
    </w:p>
    <w:p w14:paraId="70682232" w14:textId="2B0A4B9A"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Research and provide guidance on human resources best practices</w:t>
      </w:r>
      <w:r w:rsidR="00683166">
        <w:rPr>
          <w:rFonts w:ascii="Arial" w:hAnsi="Arial" w:cs="Arial"/>
          <w:b w:val="0"/>
          <w:bCs w:val="0"/>
          <w:sz w:val="22"/>
          <w:szCs w:val="22"/>
        </w:rPr>
        <w:t>;</w:t>
      </w:r>
    </w:p>
    <w:p w14:paraId="65F4C329" w14:textId="22AC714B" w:rsidR="00D60AEC" w:rsidRPr="00D60AEC" w:rsidRDefault="00D60AEC" w:rsidP="00B848BC">
      <w:pPr>
        <w:pStyle w:val="Heading1"/>
        <w:numPr>
          <w:ilvl w:val="0"/>
          <w:numId w:val="8"/>
        </w:numPr>
        <w:tabs>
          <w:tab w:val="left" w:pos="426"/>
        </w:tabs>
        <w:spacing w:line="360" w:lineRule="auto"/>
        <w:rPr>
          <w:rFonts w:ascii="Arial" w:hAnsi="Arial" w:cs="Arial"/>
          <w:b w:val="0"/>
          <w:bCs w:val="0"/>
          <w:sz w:val="22"/>
          <w:szCs w:val="22"/>
        </w:rPr>
      </w:pPr>
      <w:r w:rsidRPr="00D60AEC">
        <w:rPr>
          <w:rFonts w:ascii="Arial" w:hAnsi="Arial" w:cs="Arial"/>
          <w:b w:val="0"/>
          <w:bCs w:val="0"/>
          <w:sz w:val="22"/>
          <w:szCs w:val="22"/>
        </w:rPr>
        <w:t>Oversee internal and external audit of HR function to ensure accurate and reliable reporting that comply to the laws, regulations and best practices</w:t>
      </w:r>
      <w:r w:rsidR="00683166">
        <w:rPr>
          <w:rFonts w:ascii="Arial" w:hAnsi="Arial" w:cs="Arial"/>
          <w:b w:val="0"/>
          <w:bCs w:val="0"/>
          <w:sz w:val="22"/>
          <w:szCs w:val="22"/>
        </w:rPr>
        <w:t>;</w:t>
      </w:r>
    </w:p>
    <w:p w14:paraId="7E8CE1E9" w14:textId="425540EF" w:rsidR="00D60AEC" w:rsidRPr="00D60AEC" w:rsidRDefault="00D60AEC" w:rsidP="00D60AEC">
      <w:pPr>
        <w:pStyle w:val="Heading1"/>
        <w:numPr>
          <w:ilvl w:val="0"/>
          <w:numId w:val="8"/>
        </w:numPr>
        <w:spacing w:line="360" w:lineRule="auto"/>
        <w:rPr>
          <w:rFonts w:ascii="Arial" w:hAnsi="Arial" w:cs="Arial"/>
          <w:b w:val="0"/>
          <w:bCs w:val="0"/>
          <w:sz w:val="22"/>
          <w:szCs w:val="22"/>
        </w:rPr>
      </w:pPr>
      <w:r w:rsidRPr="00D60AEC">
        <w:rPr>
          <w:rFonts w:ascii="Arial" w:hAnsi="Arial" w:cs="Arial"/>
          <w:b w:val="0"/>
          <w:bCs w:val="0"/>
          <w:sz w:val="22"/>
          <w:szCs w:val="22"/>
        </w:rPr>
        <w:t>Lead and develop the HR team, ensuring clarity in roles and expectations</w:t>
      </w:r>
      <w:r>
        <w:rPr>
          <w:rFonts w:ascii="Arial" w:hAnsi="Arial" w:cs="Arial"/>
          <w:b w:val="0"/>
          <w:bCs w:val="0"/>
          <w:sz w:val="22"/>
          <w:szCs w:val="22"/>
        </w:rPr>
        <w:t>.</w:t>
      </w:r>
    </w:p>
    <w:p w14:paraId="053D7AF4" w14:textId="77777777" w:rsidR="00843BBC" w:rsidRDefault="00843BBC" w:rsidP="00843BBC">
      <w:pPr>
        <w:tabs>
          <w:tab w:val="left" w:pos="488"/>
        </w:tabs>
        <w:spacing w:line="360" w:lineRule="auto"/>
        <w:ind w:right="1092"/>
        <w:rPr>
          <w:rFonts w:ascii="Arial MT" w:eastAsia="Arial MT" w:hAnsi="Arial MT" w:cs="Arial MT"/>
        </w:rPr>
      </w:pPr>
    </w:p>
    <w:p w14:paraId="5445D8F9" w14:textId="2502235B" w:rsidR="00843BBC" w:rsidRPr="00E01416" w:rsidRDefault="00843BBC" w:rsidP="00B848BC">
      <w:pPr>
        <w:ind w:left="142"/>
        <w:rPr>
          <w:rFonts w:ascii="Arial" w:eastAsia="Arial MT" w:hAnsi="Arial MT" w:cs="Arial MT"/>
          <w:b/>
        </w:rPr>
      </w:pPr>
      <w:r w:rsidRPr="00E01416">
        <w:rPr>
          <w:rFonts w:ascii="Arial" w:eastAsia="Arial MT" w:hAnsi="Arial MT" w:cs="Arial MT"/>
          <w:b/>
        </w:rPr>
        <w:t>Skills</w:t>
      </w:r>
      <w:r w:rsidRPr="00E01416">
        <w:rPr>
          <w:rFonts w:ascii="Arial" w:eastAsia="Arial MT" w:hAnsi="Arial MT" w:cs="Arial MT"/>
          <w:b/>
          <w:spacing w:val="-11"/>
        </w:rPr>
        <w:t xml:space="preserve"> </w:t>
      </w:r>
      <w:r w:rsidRPr="00E01416">
        <w:rPr>
          <w:rFonts w:ascii="Arial" w:eastAsia="Arial MT" w:hAnsi="Arial MT" w:cs="Arial MT"/>
          <w:b/>
        </w:rPr>
        <w:t>&amp;</w:t>
      </w:r>
      <w:r w:rsidRPr="00E01416">
        <w:rPr>
          <w:rFonts w:ascii="Arial" w:eastAsia="Arial MT" w:hAnsi="Arial MT" w:cs="Arial MT"/>
          <w:b/>
          <w:spacing w:val="-11"/>
        </w:rPr>
        <w:t xml:space="preserve"> </w:t>
      </w:r>
      <w:proofErr w:type="spellStart"/>
      <w:r w:rsidRPr="00E01416">
        <w:rPr>
          <w:rFonts w:ascii="Arial" w:eastAsia="Arial MT" w:hAnsi="Arial MT" w:cs="Arial MT"/>
          <w:b/>
        </w:rPr>
        <w:t>Behavioural</w:t>
      </w:r>
      <w:proofErr w:type="spellEnd"/>
      <w:r w:rsidRPr="00E01416">
        <w:rPr>
          <w:rFonts w:ascii="Arial" w:eastAsia="Arial MT" w:hAnsi="Arial MT" w:cs="Arial MT"/>
          <w:b/>
          <w:spacing w:val="-9"/>
        </w:rPr>
        <w:t xml:space="preserve"> </w:t>
      </w:r>
      <w:r w:rsidRPr="00E01416">
        <w:rPr>
          <w:rFonts w:ascii="Arial" w:eastAsia="Arial MT" w:hAnsi="Arial MT" w:cs="Arial MT"/>
          <w:b/>
          <w:spacing w:val="-2"/>
        </w:rPr>
        <w:t>Attributes:</w:t>
      </w:r>
    </w:p>
    <w:p w14:paraId="47F5C66F" w14:textId="5A887A24" w:rsidR="000140A9" w:rsidRPr="00B848BC"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Strong leadership and organizational skills</w:t>
      </w:r>
      <w:r w:rsidR="00683166">
        <w:rPr>
          <w:rFonts w:ascii="Arial" w:hAnsi="Arial" w:cs="Arial"/>
          <w:b w:val="0"/>
          <w:bCs w:val="0"/>
          <w:sz w:val="22"/>
          <w:szCs w:val="22"/>
        </w:rPr>
        <w:t>;</w:t>
      </w:r>
    </w:p>
    <w:p w14:paraId="3ACA5FD3" w14:textId="06C21091" w:rsidR="000140A9" w:rsidRPr="00B848BC"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Strong project management skills</w:t>
      </w:r>
      <w:r w:rsidR="00683166">
        <w:rPr>
          <w:rFonts w:ascii="Arial" w:hAnsi="Arial" w:cs="Arial"/>
          <w:b w:val="0"/>
          <w:bCs w:val="0"/>
          <w:sz w:val="22"/>
          <w:szCs w:val="22"/>
        </w:rPr>
        <w:t>;</w:t>
      </w:r>
    </w:p>
    <w:p w14:paraId="00CAF0C8" w14:textId="1930B7A9" w:rsidR="000140A9" w:rsidRPr="00B848BC"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Exceptional people management skills</w:t>
      </w:r>
      <w:r w:rsidR="00683166">
        <w:rPr>
          <w:rFonts w:ascii="Arial" w:hAnsi="Arial" w:cs="Arial"/>
          <w:b w:val="0"/>
          <w:bCs w:val="0"/>
          <w:sz w:val="22"/>
          <w:szCs w:val="22"/>
        </w:rPr>
        <w:t>;</w:t>
      </w:r>
    </w:p>
    <w:p w14:paraId="0483D4F1" w14:textId="63AA8047" w:rsidR="000140A9" w:rsidRPr="00B848BC"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Excellent written and verbal communication skills</w:t>
      </w:r>
      <w:r w:rsidR="00683166">
        <w:rPr>
          <w:rFonts w:ascii="Arial" w:hAnsi="Arial" w:cs="Arial"/>
          <w:b w:val="0"/>
          <w:bCs w:val="0"/>
          <w:sz w:val="22"/>
          <w:szCs w:val="22"/>
        </w:rPr>
        <w:t>;</w:t>
      </w:r>
    </w:p>
    <w:p w14:paraId="508CE270" w14:textId="134BE27D" w:rsidR="000140A9" w:rsidRPr="00B848BC"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Practical knowledge of the Public Sector</w:t>
      </w:r>
      <w:r w:rsidR="00683166">
        <w:rPr>
          <w:rFonts w:ascii="Arial" w:hAnsi="Arial" w:cs="Arial"/>
          <w:b w:val="0"/>
          <w:bCs w:val="0"/>
          <w:sz w:val="22"/>
          <w:szCs w:val="22"/>
        </w:rPr>
        <w:t>;</w:t>
      </w:r>
    </w:p>
    <w:p w14:paraId="47D7D390" w14:textId="6B8CF06D" w:rsidR="000140A9" w:rsidRDefault="000140A9" w:rsidP="00B848BC">
      <w:pPr>
        <w:pStyle w:val="Heading1"/>
        <w:numPr>
          <w:ilvl w:val="0"/>
          <w:numId w:val="8"/>
        </w:numPr>
        <w:spacing w:line="360" w:lineRule="auto"/>
        <w:rPr>
          <w:rFonts w:ascii="Arial" w:hAnsi="Arial" w:cs="Arial"/>
          <w:b w:val="0"/>
          <w:bCs w:val="0"/>
          <w:sz w:val="22"/>
          <w:szCs w:val="22"/>
        </w:rPr>
      </w:pPr>
      <w:r w:rsidRPr="00B848BC">
        <w:rPr>
          <w:rFonts w:ascii="Arial" w:hAnsi="Arial" w:cs="Arial"/>
          <w:b w:val="0"/>
          <w:bCs w:val="0"/>
          <w:sz w:val="22"/>
          <w:szCs w:val="22"/>
        </w:rPr>
        <w:t>Financial Management and Financial Awareness</w:t>
      </w:r>
      <w:r w:rsidR="00683166">
        <w:rPr>
          <w:rFonts w:ascii="Arial" w:hAnsi="Arial" w:cs="Arial"/>
          <w:b w:val="0"/>
          <w:bCs w:val="0"/>
          <w:sz w:val="22"/>
          <w:szCs w:val="22"/>
        </w:rPr>
        <w:t>;</w:t>
      </w:r>
    </w:p>
    <w:p w14:paraId="0F2F4C53" w14:textId="5BFF759A" w:rsidR="000E21AC" w:rsidRPr="00981F38" w:rsidRDefault="000E21AC"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Ability to align HR strategies with business objectives and think holistically about the impact of HR practices</w:t>
      </w:r>
      <w:r w:rsidR="00683166">
        <w:rPr>
          <w:rFonts w:ascii="Arial" w:hAnsi="Arial" w:cs="Arial"/>
          <w:b w:val="0"/>
          <w:bCs w:val="0"/>
          <w:sz w:val="22"/>
          <w:szCs w:val="22"/>
        </w:rPr>
        <w:t>;</w:t>
      </w:r>
    </w:p>
    <w:p w14:paraId="248FCBD8" w14:textId="6CD58121" w:rsidR="000E21AC" w:rsidRPr="00981F38" w:rsidRDefault="000E21AC"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Proven track record of leading, inspiring, and developing a team; strong influencing skills to work effectively with senior leadership</w:t>
      </w:r>
      <w:r w:rsidR="00683166">
        <w:rPr>
          <w:rFonts w:ascii="Arial" w:hAnsi="Arial" w:cs="Arial"/>
          <w:b w:val="0"/>
          <w:bCs w:val="0"/>
          <w:sz w:val="22"/>
          <w:szCs w:val="22"/>
        </w:rPr>
        <w:t>;</w:t>
      </w:r>
    </w:p>
    <w:p w14:paraId="6D00A333" w14:textId="69C6C630" w:rsidR="00981F38" w:rsidRPr="00981F38" w:rsidRDefault="00981F38"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Excellent interpersonal and communication skills for building relationships, managing conflict, and presenting ideas clearly</w:t>
      </w:r>
      <w:r w:rsidR="00683166">
        <w:rPr>
          <w:rFonts w:ascii="Arial" w:hAnsi="Arial" w:cs="Arial"/>
          <w:b w:val="0"/>
          <w:bCs w:val="0"/>
          <w:sz w:val="22"/>
          <w:szCs w:val="22"/>
        </w:rPr>
        <w:t>;</w:t>
      </w:r>
    </w:p>
    <w:p w14:paraId="4C81BCC9" w14:textId="769F1827" w:rsidR="00981F38" w:rsidRPr="00981F38" w:rsidRDefault="00981F38"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Proficiency in using HR analytics and metrics to make data-driven decisions and track HR performance</w:t>
      </w:r>
      <w:r w:rsidR="00683166">
        <w:rPr>
          <w:rFonts w:ascii="Arial" w:hAnsi="Arial" w:cs="Arial"/>
          <w:b w:val="0"/>
          <w:bCs w:val="0"/>
          <w:sz w:val="22"/>
          <w:szCs w:val="22"/>
        </w:rPr>
        <w:t>;</w:t>
      </w:r>
    </w:p>
    <w:p w14:paraId="28343C2B" w14:textId="3DCD7103" w:rsidR="00981F38" w:rsidRPr="00981F38" w:rsidRDefault="00981F38"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 xml:space="preserve">Skilled in managing </w:t>
      </w:r>
      <w:proofErr w:type="spellStart"/>
      <w:r w:rsidRPr="00981F38">
        <w:rPr>
          <w:rFonts w:ascii="Arial" w:hAnsi="Arial" w:cs="Arial"/>
          <w:b w:val="0"/>
          <w:bCs w:val="0"/>
          <w:sz w:val="22"/>
          <w:szCs w:val="22"/>
        </w:rPr>
        <w:t>organisational</w:t>
      </w:r>
      <w:proofErr w:type="spellEnd"/>
      <w:r w:rsidRPr="00981F38">
        <w:rPr>
          <w:rFonts w:ascii="Arial" w:hAnsi="Arial" w:cs="Arial"/>
          <w:b w:val="0"/>
          <w:bCs w:val="0"/>
          <w:sz w:val="22"/>
          <w:szCs w:val="22"/>
        </w:rPr>
        <w:t xml:space="preserve"> change, including the ability to adapt HR strategies to support business transformation</w:t>
      </w:r>
      <w:r w:rsidR="00683166">
        <w:rPr>
          <w:rFonts w:ascii="Arial" w:hAnsi="Arial" w:cs="Arial"/>
          <w:b w:val="0"/>
          <w:bCs w:val="0"/>
          <w:sz w:val="22"/>
          <w:szCs w:val="22"/>
        </w:rPr>
        <w:t>;</w:t>
      </w:r>
    </w:p>
    <w:p w14:paraId="4EBAA3F4" w14:textId="6C098B02" w:rsidR="00DE6D2B" w:rsidRPr="00981F38" w:rsidRDefault="00981F38" w:rsidP="00981F38">
      <w:pPr>
        <w:pStyle w:val="Heading1"/>
        <w:numPr>
          <w:ilvl w:val="0"/>
          <w:numId w:val="8"/>
        </w:numPr>
        <w:spacing w:line="360" w:lineRule="auto"/>
        <w:rPr>
          <w:rFonts w:ascii="Arial" w:hAnsi="Arial" w:cs="Arial"/>
          <w:b w:val="0"/>
          <w:bCs w:val="0"/>
          <w:sz w:val="22"/>
          <w:szCs w:val="22"/>
        </w:rPr>
      </w:pPr>
      <w:r w:rsidRPr="00981F38">
        <w:rPr>
          <w:rFonts w:ascii="Arial" w:hAnsi="Arial" w:cs="Arial"/>
          <w:b w:val="0"/>
          <w:bCs w:val="0"/>
          <w:sz w:val="22"/>
          <w:szCs w:val="22"/>
        </w:rPr>
        <w:t>Conflict Resolution: Strong knowledge of conflict management techniques and experience in handling employee relations and disciplinary issues.</w:t>
      </w:r>
    </w:p>
    <w:p w14:paraId="0C20672C" w14:textId="77777777" w:rsidR="00843BBC" w:rsidRPr="000E5B50" w:rsidRDefault="00843BBC" w:rsidP="00843BBC">
      <w:pPr>
        <w:pStyle w:val="BodyText"/>
        <w:ind w:left="0" w:firstLine="0"/>
        <w:rPr>
          <w:rFonts w:ascii="Arial" w:hAnsi="Arial" w:cs="Arial"/>
          <w:sz w:val="22"/>
          <w:szCs w:val="22"/>
        </w:rPr>
      </w:pPr>
    </w:p>
    <w:p w14:paraId="5222ABAB" w14:textId="77777777" w:rsidR="00843BBC" w:rsidRPr="000E5B50" w:rsidRDefault="00843BBC" w:rsidP="00843BBC">
      <w:pPr>
        <w:pStyle w:val="BodyText"/>
        <w:ind w:left="0" w:firstLine="0"/>
        <w:rPr>
          <w:rFonts w:ascii="Arial" w:hAnsi="Arial" w:cs="Arial"/>
          <w:sz w:val="22"/>
          <w:szCs w:val="22"/>
        </w:rPr>
      </w:pPr>
    </w:p>
    <w:p w14:paraId="1720B12A" w14:textId="70AA86FD" w:rsidR="00843BBC" w:rsidRDefault="00843BBC" w:rsidP="00CB3971">
      <w:pPr>
        <w:pStyle w:val="BodyText"/>
        <w:spacing w:before="99" w:line="360" w:lineRule="auto"/>
        <w:ind w:left="142" w:firstLine="0"/>
        <w:rPr>
          <w:rFonts w:ascii="Arial" w:hAnsi="Arial" w:cs="Arial"/>
          <w:b/>
          <w:bCs/>
          <w:sz w:val="22"/>
          <w:szCs w:val="22"/>
        </w:rPr>
      </w:pPr>
      <w:r w:rsidRPr="000E5B50">
        <w:rPr>
          <w:rFonts w:ascii="Arial" w:hAnsi="Arial" w:cs="Arial"/>
          <w:sz w:val="22"/>
          <w:szCs w:val="22"/>
        </w:rPr>
        <w:t>Suitably</w:t>
      </w:r>
      <w:r w:rsidRPr="000E5B50">
        <w:rPr>
          <w:rFonts w:ascii="Arial" w:hAnsi="Arial" w:cs="Arial"/>
          <w:spacing w:val="-7"/>
          <w:sz w:val="22"/>
          <w:szCs w:val="22"/>
        </w:rPr>
        <w:t xml:space="preserve"> </w:t>
      </w:r>
      <w:r w:rsidRPr="000E5B50">
        <w:rPr>
          <w:rFonts w:ascii="Arial" w:hAnsi="Arial" w:cs="Arial"/>
          <w:sz w:val="22"/>
          <w:szCs w:val="22"/>
        </w:rPr>
        <w:t>qualified</w:t>
      </w:r>
      <w:r w:rsidRPr="000E5B50">
        <w:rPr>
          <w:rFonts w:ascii="Arial" w:hAnsi="Arial" w:cs="Arial"/>
          <w:spacing w:val="-6"/>
          <w:sz w:val="22"/>
          <w:szCs w:val="22"/>
        </w:rPr>
        <w:t xml:space="preserve"> </w:t>
      </w:r>
      <w:r w:rsidRPr="000E5B50">
        <w:rPr>
          <w:rFonts w:ascii="Arial" w:hAnsi="Arial" w:cs="Arial"/>
          <w:sz w:val="22"/>
          <w:szCs w:val="22"/>
        </w:rPr>
        <w:t>and</w:t>
      </w:r>
      <w:r w:rsidRPr="000E5B50">
        <w:rPr>
          <w:rFonts w:ascii="Arial" w:hAnsi="Arial" w:cs="Arial"/>
          <w:spacing w:val="-6"/>
          <w:sz w:val="22"/>
          <w:szCs w:val="22"/>
        </w:rPr>
        <w:t xml:space="preserve"> </w:t>
      </w:r>
      <w:r w:rsidRPr="000E5B50">
        <w:rPr>
          <w:rFonts w:ascii="Arial" w:hAnsi="Arial" w:cs="Arial"/>
          <w:sz w:val="22"/>
          <w:szCs w:val="22"/>
        </w:rPr>
        <w:t>experienced</w:t>
      </w:r>
      <w:r w:rsidRPr="000E5B50">
        <w:rPr>
          <w:rFonts w:ascii="Arial" w:hAnsi="Arial" w:cs="Arial"/>
          <w:spacing w:val="-6"/>
          <w:sz w:val="22"/>
          <w:szCs w:val="22"/>
        </w:rPr>
        <w:t xml:space="preserve"> </w:t>
      </w:r>
      <w:r w:rsidRPr="000E5B50">
        <w:rPr>
          <w:rFonts w:ascii="Arial" w:hAnsi="Arial" w:cs="Arial"/>
          <w:sz w:val="22"/>
          <w:szCs w:val="22"/>
        </w:rPr>
        <w:t>candidates</w:t>
      </w:r>
      <w:r w:rsidRPr="000E5B50">
        <w:rPr>
          <w:rFonts w:ascii="Arial" w:hAnsi="Arial" w:cs="Arial"/>
          <w:spacing w:val="-6"/>
          <w:sz w:val="22"/>
          <w:szCs w:val="22"/>
        </w:rPr>
        <w:t xml:space="preserve"> </w:t>
      </w:r>
      <w:r w:rsidRPr="000E5B50">
        <w:rPr>
          <w:rFonts w:ascii="Arial" w:hAnsi="Arial" w:cs="Arial"/>
          <w:sz w:val="22"/>
          <w:szCs w:val="22"/>
        </w:rPr>
        <w:t>are</w:t>
      </w:r>
      <w:r w:rsidRPr="000E5B50">
        <w:rPr>
          <w:rFonts w:ascii="Arial" w:hAnsi="Arial" w:cs="Arial"/>
          <w:spacing w:val="-5"/>
          <w:sz w:val="22"/>
          <w:szCs w:val="22"/>
        </w:rPr>
        <w:t xml:space="preserve"> </w:t>
      </w:r>
      <w:r w:rsidRPr="000E5B50">
        <w:rPr>
          <w:rFonts w:ascii="Arial" w:hAnsi="Arial" w:cs="Arial"/>
          <w:sz w:val="22"/>
          <w:szCs w:val="22"/>
        </w:rPr>
        <w:t>invited</w:t>
      </w:r>
      <w:r w:rsidRPr="000E5B50">
        <w:rPr>
          <w:rFonts w:ascii="Arial" w:hAnsi="Arial" w:cs="Arial"/>
          <w:spacing w:val="-6"/>
          <w:sz w:val="22"/>
          <w:szCs w:val="22"/>
        </w:rPr>
        <w:t xml:space="preserve"> </w:t>
      </w:r>
      <w:r w:rsidRPr="000E5B50">
        <w:rPr>
          <w:rFonts w:ascii="Arial" w:hAnsi="Arial" w:cs="Arial"/>
          <w:sz w:val="22"/>
          <w:szCs w:val="22"/>
        </w:rPr>
        <w:t>to</w:t>
      </w:r>
      <w:r w:rsidRPr="000E5B50">
        <w:rPr>
          <w:rFonts w:ascii="Arial" w:hAnsi="Arial" w:cs="Arial"/>
          <w:spacing w:val="-6"/>
          <w:sz w:val="22"/>
          <w:szCs w:val="22"/>
        </w:rPr>
        <w:t xml:space="preserve"> </w:t>
      </w:r>
      <w:r w:rsidRPr="000E5B50">
        <w:rPr>
          <w:rFonts w:ascii="Arial" w:hAnsi="Arial" w:cs="Arial"/>
          <w:sz w:val="22"/>
          <w:szCs w:val="22"/>
        </w:rPr>
        <w:t>submit</w:t>
      </w:r>
      <w:r w:rsidRPr="000E5B50">
        <w:rPr>
          <w:rFonts w:ascii="Arial" w:hAnsi="Arial" w:cs="Arial"/>
          <w:spacing w:val="-6"/>
          <w:sz w:val="22"/>
          <w:szCs w:val="22"/>
        </w:rPr>
        <w:t xml:space="preserve"> </w:t>
      </w:r>
      <w:r w:rsidRPr="000E5B50">
        <w:rPr>
          <w:rFonts w:ascii="Arial" w:hAnsi="Arial" w:cs="Arial"/>
          <w:sz w:val="22"/>
          <w:szCs w:val="22"/>
        </w:rPr>
        <w:t>their</w:t>
      </w:r>
      <w:r w:rsidRPr="000E5B50">
        <w:rPr>
          <w:rFonts w:ascii="Arial" w:hAnsi="Arial" w:cs="Arial"/>
          <w:spacing w:val="-5"/>
          <w:sz w:val="22"/>
          <w:szCs w:val="22"/>
        </w:rPr>
        <w:t xml:space="preserve"> </w:t>
      </w:r>
      <w:r w:rsidRPr="000E5B50">
        <w:rPr>
          <w:rFonts w:ascii="Arial" w:hAnsi="Arial" w:cs="Arial"/>
          <w:sz w:val="22"/>
          <w:szCs w:val="22"/>
        </w:rPr>
        <w:t>abridged</w:t>
      </w:r>
      <w:r w:rsidRPr="000E5B50">
        <w:rPr>
          <w:rFonts w:ascii="Arial" w:hAnsi="Arial" w:cs="Arial"/>
          <w:spacing w:val="-4"/>
          <w:sz w:val="22"/>
          <w:szCs w:val="22"/>
        </w:rPr>
        <w:t xml:space="preserve"> </w:t>
      </w:r>
      <w:r w:rsidRPr="000E5B50">
        <w:rPr>
          <w:rFonts w:ascii="Arial" w:hAnsi="Arial" w:cs="Arial"/>
          <w:sz w:val="22"/>
          <w:szCs w:val="22"/>
        </w:rPr>
        <w:t>curriculum</w:t>
      </w:r>
      <w:r w:rsidRPr="000E5B50">
        <w:rPr>
          <w:rFonts w:ascii="Arial" w:hAnsi="Arial" w:cs="Arial"/>
          <w:spacing w:val="-3"/>
          <w:sz w:val="22"/>
          <w:szCs w:val="22"/>
        </w:rPr>
        <w:t xml:space="preserve"> </w:t>
      </w:r>
      <w:r w:rsidRPr="000E5B50">
        <w:rPr>
          <w:rFonts w:ascii="Arial" w:hAnsi="Arial" w:cs="Arial"/>
          <w:sz w:val="22"/>
          <w:szCs w:val="22"/>
        </w:rPr>
        <w:t>vitae</w:t>
      </w:r>
      <w:r w:rsidR="000140A9">
        <w:rPr>
          <w:rFonts w:ascii="Arial" w:hAnsi="Arial" w:cs="Arial"/>
          <w:sz w:val="22"/>
          <w:szCs w:val="22"/>
        </w:rPr>
        <w:t xml:space="preserve"> and cover letter</w:t>
      </w:r>
      <w:r w:rsidRPr="000E5B50">
        <w:rPr>
          <w:rFonts w:ascii="Arial" w:hAnsi="Arial" w:cs="Arial"/>
          <w:spacing w:val="-6"/>
          <w:sz w:val="22"/>
          <w:szCs w:val="22"/>
        </w:rPr>
        <w:t xml:space="preserve"> </w:t>
      </w:r>
      <w:r w:rsidRPr="000E5B50">
        <w:rPr>
          <w:rFonts w:ascii="Arial" w:hAnsi="Arial" w:cs="Arial"/>
          <w:sz w:val="22"/>
          <w:szCs w:val="22"/>
        </w:rPr>
        <w:t>via</w:t>
      </w:r>
      <w:r w:rsidRPr="000E5B50">
        <w:rPr>
          <w:rFonts w:ascii="Arial" w:hAnsi="Arial" w:cs="Arial"/>
          <w:spacing w:val="-5"/>
          <w:sz w:val="22"/>
          <w:szCs w:val="22"/>
        </w:rPr>
        <w:t xml:space="preserve"> </w:t>
      </w:r>
      <w:r w:rsidRPr="000E5B50">
        <w:rPr>
          <w:rFonts w:ascii="Arial" w:hAnsi="Arial" w:cs="Arial"/>
          <w:sz w:val="22"/>
          <w:szCs w:val="22"/>
        </w:rPr>
        <w:t>email</w:t>
      </w:r>
      <w:r w:rsidRPr="000E5B50">
        <w:rPr>
          <w:rFonts w:ascii="Arial" w:hAnsi="Arial" w:cs="Arial"/>
          <w:spacing w:val="4"/>
          <w:sz w:val="22"/>
          <w:szCs w:val="22"/>
        </w:rPr>
        <w:t xml:space="preserve"> </w:t>
      </w:r>
      <w:r w:rsidRPr="000E5B50">
        <w:rPr>
          <w:rFonts w:ascii="Arial" w:hAnsi="Arial" w:cs="Arial"/>
          <w:sz w:val="22"/>
          <w:szCs w:val="22"/>
        </w:rPr>
        <w:t>to</w:t>
      </w:r>
      <w:r>
        <w:rPr>
          <w:rFonts w:ascii="Arial" w:hAnsi="Arial" w:cs="Arial"/>
          <w:sz w:val="22"/>
          <w:szCs w:val="22"/>
        </w:rPr>
        <w:t xml:space="preserve"> </w:t>
      </w:r>
      <w:r w:rsidRPr="000E5B50">
        <w:rPr>
          <w:rFonts w:ascii="Arial" w:hAnsi="Arial" w:cs="Arial"/>
          <w:spacing w:val="-60"/>
          <w:sz w:val="22"/>
          <w:szCs w:val="22"/>
        </w:rPr>
        <w:t xml:space="preserve"> </w:t>
      </w:r>
      <w:r>
        <w:rPr>
          <w:rFonts w:ascii="Arial" w:hAnsi="Arial" w:cs="Arial"/>
          <w:spacing w:val="-60"/>
          <w:sz w:val="22"/>
          <w:szCs w:val="22"/>
        </w:rPr>
        <w:t xml:space="preserve">    </w:t>
      </w:r>
      <w:hyperlink r:id="rId8" w:history="1">
        <w:r w:rsidRPr="00242B4C">
          <w:rPr>
            <w:rStyle w:val="Hyperlink"/>
            <w:rFonts w:ascii="Arial" w:hAnsi="Arial" w:cs="Arial"/>
            <w:sz w:val="22"/>
            <w:szCs w:val="22"/>
          </w:rPr>
          <w:t>vacancies@nfvf.co.za</w:t>
        </w:r>
        <w:r w:rsidRPr="00242B4C">
          <w:rPr>
            <w:rStyle w:val="Hyperlink"/>
            <w:rFonts w:ascii="Arial" w:hAnsi="Arial" w:cs="Arial"/>
            <w:spacing w:val="3"/>
            <w:sz w:val="22"/>
            <w:szCs w:val="22"/>
          </w:rPr>
          <w:t xml:space="preserve"> </w:t>
        </w:r>
      </w:hyperlink>
      <w:r w:rsidRPr="000E5B50">
        <w:rPr>
          <w:rFonts w:ascii="Arial" w:hAnsi="Arial" w:cs="Arial"/>
          <w:sz w:val="22"/>
          <w:szCs w:val="22"/>
        </w:rPr>
        <w:t>by no</w:t>
      </w:r>
      <w:r w:rsidRPr="000E5B50">
        <w:rPr>
          <w:rFonts w:ascii="Arial" w:hAnsi="Arial" w:cs="Arial"/>
          <w:spacing w:val="-2"/>
          <w:sz w:val="22"/>
          <w:szCs w:val="22"/>
        </w:rPr>
        <w:t xml:space="preserve"> </w:t>
      </w:r>
      <w:r w:rsidRPr="000E5B50">
        <w:rPr>
          <w:rFonts w:ascii="Arial" w:hAnsi="Arial" w:cs="Arial"/>
          <w:sz w:val="22"/>
          <w:szCs w:val="22"/>
        </w:rPr>
        <w:t>later</w:t>
      </w:r>
      <w:r w:rsidRPr="000E5B50">
        <w:rPr>
          <w:rFonts w:ascii="Arial" w:hAnsi="Arial" w:cs="Arial"/>
          <w:spacing w:val="2"/>
          <w:sz w:val="22"/>
          <w:szCs w:val="22"/>
        </w:rPr>
        <w:t xml:space="preserve"> </w:t>
      </w:r>
      <w:r w:rsidRPr="000E5B50">
        <w:rPr>
          <w:rFonts w:ascii="Arial" w:hAnsi="Arial" w:cs="Arial"/>
          <w:sz w:val="22"/>
          <w:szCs w:val="22"/>
        </w:rPr>
        <w:t>than</w:t>
      </w:r>
      <w:r w:rsidRPr="000D3687">
        <w:rPr>
          <w:rFonts w:ascii="Arial" w:hAnsi="Arial" w:cs="Arial"/>
          <w:color w:val="000000" w:themeColor="text1"/>
          <w:spacing w:val="2"/>
          <w:sz w:val="22"/>
          <w:szCs w:val="22"/>
        </w:rPr>
        <w:t xml:space="preserve"> </w:t>
      </w:r>
      <w:r w:rsidR="008E5D4E">
        <w:rPr>
          <w:rFonts w:ascii="Arial" w:hAnsi="Arial" w:cs="Arial"/>
          <w:b/>
          <w:bCs/>
          <w:color w:val="000000" w:themeColor="text1"/>
          <w:spacing w:val="2"/>
          <w:sz w:val="22"/>
          <w:szCs w:val="22"/>
        </w:rPr>
        <w:t>2</w:t>
      </w:r>
      <w:r w:rsidR="00912649">
        <w:rPr>
          <w:rFonts w:ascii="Arial" w:hAnsi="Arial" w:cs="Arial"/>
          <w:b/>
          <w:bCs/>
          <w:color w:val="000000" w:themeColor="text1"/>
          <w:spacing w:val="2"/>
          <w:sz w:val="22"/>
          <w:szCs w:val="22"/>
        </w:rPr>
        <w:t>8</w:t>
      </w:r>
      <w:r w:rsidR="008E5D4E">
        <w:rPr>
          <w:rFonts w:ascii="Arial" w:hAnsi="Arial" w:cs="Arial"/>
          <w:b/>
          <w:bCs/>
          <w:color w:val="000000" w:themeColor="text1"/>
          <w:spacing w:val="2"/>
          <w:sz w:val="22"/>
          <w:szCs w:val="22"/>
        </w:rPr>
        <w:t xml:space="preserve"> October</w:t>
      </w:r>
      <w:r w:rsidRPr="000D3687">
        <w:rPr>
          <w:rFonts w:ascii="Arial" w:hAnsi="Arial" w:cs="Arial"/>
          <w:b/>
          <w:bCs/>
          <w:color w:val="000000" w:themeColor="text1"/>
          <w:spacing w:val="2"/>
          <w:sz w:val="22"/>
          <w:szCs w:val="22"/>
        </w:rPr>
        <w:t xml:space="preserve"> </w:t>
      </w:r>
      <w:r w:rsidRPr="000D3687">
        <w:rPr>
          <w:rFonts w:ascii="Arial" w:hAnsi="Arial" w:cs="Arial"/>
          <w:b/>
          <w:bCs/>
          <w:color w:val="000000" w:themeColor="text1"/>
          <w:sz w:val="22"/>
          <w:szCs w:val="22"/>
        </w:rPr>
        <w:t>2</w:t>
      </w:r>
      <w:r w:rsidR="000140A9">
        <w:rPr>
          <w:rFonts w:ascii="Arial" w:hAnsi="Arial" w:cs="Arial"/>
          <w:b/>
          <w:bCs/>
          <w:color w:val="000000" w:themeColor="text1"/>
          <w:sz w:val="22"/>
          <w:szCs w:val="22"/>
        </w:rPr>
        <w:t>026</w:t>
      </w:r>
      <w:r w:rsidRPr="000D3687">
        <w:rPr>
          <w:rFonts w:ascii="Arial" w:hAnsi="Arial" w:cs="Arial"/>
          <w:b/>
          <w:bCs/>
          <w:color w:val="000000" w:themeColor="text1"/>
          <w:sz w:val="22"/>
          <w:szCs w:val="22"/>
        </w:rPr>
        <w:t xml:space="preserve"> at 16h00. </w:t>
      </w:r>
    </w:p>
    <w:p w14:paraId="5C395D44" w14:textId="77777777" w:rsidR="00843BBC" w:rsidRDefault="00843BBC" w:rsidP="00843BBC">
      <w:pPr>
        <w:pStyle w:val="BodyText"/>
        <w:spacing w:before="99" w:line="360" w:lineRule="auto"/>
        <w:ind w:left="100" w:firstLine="0"/>
        <w:rPr>
          <w:rFonts w:ascii="Arial" w:hAnsi="Arial" w:cs="Arial"/>
          <w:sz w:val="22"/>
          <w:szCs w:val="22"/>
        </w:rPr>
      </w:pPr>
      <w:r w:rsidRPr="000E5B50">
        <w:rPr>
          <w:rFonts w:ascii="Arial" w:hAnsi="Arial" w:cs="Arial"/>
          <w:b/>
          <w:sz w:val="22"/>
          <w:szCs w:val="22"/>
        </w:rPr>
        <w:t>Note:</w:t>
      </w:r>
      <w:r w:rsidRPr="000E5B50">
        <w:rPr>
          <w:rFonts w:ascii="Arial" w:hAnsi="Arial" w:cs="Arial"/>
          <w:b/>
          <w:spacing w:val="37"/>
          <w:sz w:val="22"/>
          <w:szCs w:val="22"/>
        </w:rPr>
        <w:t xml:space="preserve"> </w:t>
      </w:r>
      <w:r w:rsidRPr="000E5B50">
        <w:rPr>
          <w:rFonts w:ascii="Arial" w:hAnsi="Arial" w:cs="Arial"/>
          <w:sz w:val="22"/>
          <w:szCs w:val="22"/>
        </w:rPr>
        <w:t>Correspondence</w:t>
      </w:r>
      <w:r w:rsidRPr="000E5B50">
        <w:rPr>
          <w:rFonts w:ascii="Arial" w:hAnsi="Arial" w:cs="Arial"/>
          <w:spacing w:val="33"/>
          <w:sz w:val="22"/>
          <w:szCs w:val="22"/>
        </w:rPr>
        <w:t xml:space="preserve"> </w:t>
      </w:r>
      <w:r w:rsidRPr="000E5B50">
        <w:rPr>
          <w:rFonts w:ascii="Arial" w:hAnsi="Arial" w:cs="Arial"/>
          <w:sz w:val="22"/>
          <w:szCs w:val="22"/>
        </w:rPr>
        <w:t>will</w:t>
      </w:r>
      <w:r w:rsidRPr="000E5B50">
        <w:rPr>
          <w:rFonts w:ascii="Arial" w:hAnsi="Arial" w:cs="Arial"/>
          <w:spacing w:val="34"/>
          <w:sz w:val="22"/>
          <w:szCs w:val="22"/>
        </w:rPr>
        <w:t xml:space="preserve"> </w:t>
      </w:r>
      <w:r w:rsidRPr="000E5B50">
        <w:rPr>
          <w:rFonts w:ascii="Arial" w:hAnsi="Arial" w:cs="Arial"/>
          <w:sz w:val="22"/>
          <w:szCs w:val="22"/>
        </w:rPr>
        <w:t>be</w:t>
      </w:r>
      <w:r w:rsidRPr="000E5B50">
        <w:rPr>
          <w:rFonts w:ascii="Arial" w:hAnsi="Arial" w:cs="Arial"/>
          <w:spacing w:val="34"/>
          <w:sz w:val="22"/>
          <w:szCs w:val="22"/>
        </w:rPr>
        <w:t xml:space="preserve"> </w:t>
      </w:r>
      <w:r w:rsidRPr="000E5B50">
        <w:rPr>
          <w:rFonts w:ascii="Arial" w:hAnsi="Arial" w:cs="Arial"/>
          <w:sz w:val="22"/>
          <w:szCs w:val="22"/>
        </w:rPr>
        <w:t>made</w:t>
      </w:r>
      <w:r w:rsidRPr="000E5B50">
        <w:rPr>
          <w:rFonts w:ascii="Arial" w:hAnsi="Arial" w:cs="Arial"/>
          <w:spacing w:val="34"/>
          <w:sz w:val="22"/>
          <w:szCs w:val="22"/>
        </w:rPr>
        <w:t xml:space="preserve"> </w:t>
      </w:r>
      <w:r w:rsidRPr="000E5B50">
        <w:rPr>
          <w:rFonts w:ascii="Arial" w:hAnsi="Arial" w:cs="Arial"/>
          <w:sz w:val="22"/>
          <w:szCs w:val="22"/>
        </w:rPr>
        <w:t>only</w:t>
      </w:r>
      <w:r w:rsidRPr="000E5B50">
        <w:rPr>
          <w:rFonts w:ascii="Arial" w:hAnsi="Arial" w:cs="Arial"/>
          <w:spacing w:val="33"/>
          <w:sz w:val="22"/>
          <w:szCs w:val="22"/>
        </w:rPr>
        <w:t xml:space="preserve"> </w:t>
      </w:r>
      <w:r w:rsidRPr="000E5B50">
        <w:rPr>
          <w:rFonts w:ascii="Arial" w:hAnsi="Arial" w:cs="Arial"/>
          <w:sz w:val="22"/>
          <w:szCs w:val="22"/>
        </w:rPr>
        <w:t>with</w:t>
      </w:r>
      <w:r w:rsidRPr="000E5B50">
        <w:rPr>
          <w:rFonts w:ascii="Arial" w:hAnsi="Arial" w:cs="Arial"/>
          <w:spacing w:val="32"/>
          <w:sz w:val="22"/>
          <w:szCs w:val="22"/>
        </w:rPr>
        <w:t xml:space="preserve"> </w:t>
      </w:r>
      <w:r w:rsidRPr="000E5B50">
        <w:rPr>
          <w:rFonts w:ascii="Arial" w:hAnsi="Arial" w:cs="Arial"/>
          <w:sz w:val="22"/>
          <w:szCs w:val="22"/>
        </w:rPr>
        <w:t>the</w:t>
      </w:r>
      <w:r w:rsidRPr="000E5B50">
        <w:rPr>
          <w:rFonts w:ascii="Arial" w:hAnsi="Arial" w:cs="Arial"/>
          <w:spacing w:val="33"/>
          <w:sz w:val="22"/>
          <w:szCs w:val="22"/>
        </w:rPr>
        <w:t xml:space="preserve"> </w:t>
      </w:r>
      <w:r w:rsidRPr="000E5B50">
        <w:rPr>
          <w:rFonts w:ascii="Arial" w:hAnsi="Arial" w:cs="Arial"/>
          <w:sz w:val="22"/>
          <w:szCs w:val="22"/>
        </w:rPr>
        <w:t>shortlisted</w:t>
      </w:r>
      <w:r w:rsidRPr="000E5B50">
        <w:rPr>
          <w:rFonts w:ascii="Arial" w:hAnsi="Arial" w:cs="Arial"/>
          <w:spacing w:val="34"/>
          <w:sz w:val="22"/>
          <w:szCs w:val="22"/>
        </w:rPr>
        <w:t xml:space="preserve"> </w:t>
      </w:r>
      <w:r w:rsidRPr="000E5B50">
        <w:rPr>
          <w:rFonts w:ascii="Arial" w:hAnsi="Arial" w:cs="Arial"/>
          <w:sz w:val="22"/>
          <w:szCs w:val="22"/>
        </w:rPr>
        <w:t>candidates</w:t>
      </w:r>
      <w:r w:rsidRPr="000E5B50">
        <w:rPr>
          <w:rFonts w:ascii="Arial" w:hAnsi="Arial" w:cs="Arial"/>
          <w:spacing w:val="33"/>
          <w:sz w:val="22"/>
          <w:szCs w:val="22"/>
        </w:rPr>
        <w:t xml:space="preserve"> </w:t>
      </w:r>
      <w:r w:rsidRPr="000E5B50">
        <w:rPr>
          <w:rFonts w:ascii="Arial" w:hAnsi="Arial" w:cs="Arial"/>
          <w:sz w:val="22"/>
          <w:szCs w:val="22"/>
        </w:rPr>
        <w:t>and</w:t>
      </w:r>
      <w:r w:rsidRPr="000E5B50">
        <w:rPr>
          <w:rFonts w:ascii="Arial" w:hAnsi="Arial" w:cs="Arial"/>
          <w:spacing w:val="35"/>
          <w:sz w:val="22"/>
          <w:szCs w:val="22"/>
        </w:rPr>
        <w:t xml:space="preserve"> </w:t>
      </w:r>
      <w:r w:rsidRPr="000E5B50">
        <w:rPr>
          <w:rFonts w:ascii="Arial" w:hAnsi="Arial" w:cs="Arial"/>
          <w:sz w:val="22"/>
          <w:szCs w:val="22"/>
        </w:rPr>
        <w:t>no</w:t>
      </w:r>
      <w:r w:rsidRPr="000E5B50">
        <w:rPr>
          <w:rFonts w:ascii="Arial" w:hAnsi="Arial" w:cs="Arial"/>
          <w:spacing w:val="34"/>
          <w:sz w:val="22"/>
          <w:szCs w:val="22"/>
        </w:rPr>
        <w:t xml:space="preserve"> </w:t>
      </w:r>
      <w:r w:rsidRPr="000E5B50">
        <w:rPr>
          <w:rFonts w:ascii="Arial" w:hAnsi="Arial" w:cs="Arial"/>
          <w:sz w:val="22"/>
          <w:szCs w:val="22"/>
        </w:rPr>
        <w:t>late</w:t>
      </w:r>
      <w:r w:rsidRPr="000E5B50">
        <w:rPr>
          <w:rFonts w:ascii="Arial" w:hAnsi="Arial" w:cs="Arial"/>
          <w:spacing w:val="33"/>
          <w:sz w:val="22"/>
          <w:szCs w:val="22"/>
        </w:rPr>
        <w:t xml:space="preserve"> </w:t>
      </w:r>
      <w:r w:rsidRPr="000E5B50">
        <w:rPr>
          <w:rFonts w:ascii="Arial" w:hAnsi="Arial" w:cs="Arial"/>
          <w:sz w:val="22"/>
          <w:szCs w:val="22"/>
        </w:rPr>
        <w:t>applications</w:t>
      </w:r>
      <w:r w:rsidRPr="000E5B50">
        <w:rPr>
          <w:rFonts w:ascii="Arial" w:hAnsi="Arial" w:cs="Arial"/>
          <w:spacing w:val="33"/>
          <w:sz w:val="22"/>
          <w:szCs w:val="22"/>
        </w:rPr>
        <w:t xml:space="preserve"> </w:t>
      </w:r>
      <w:r w:rsidRPr="000E5B50">
        <w:rPr>
          <w:rFonts w:ascii="Arial" w:hAnsi="Arial" w:cs="Arial"/>
          <w:sz w:val="22"/>
          <w:szCs w:val="22"/>
        </w:rPr>
        <w:t>will</w:t>
      </w:r>
      <w:r w:rsidRPr="000E5B50">
        <w:rPr>
          <w:rFonts w:ascii="Arial" w:hAnsi="Arial" w:cs="Arial"/>
          <w:spacing w:val="34"/>
          <w:sz w:val="22"/>
          <w:szCs w:val="22"/>
        </w:rPr>
        <w:t xml:space="preserve"> </w:t>
      </w:r>
      <w:r w:rsidRPr="000E5B50">
        <w:rPr>
          <w:rFonts w:ascii="Arial" w:hAnsi="Arial" w:cs="Arial"/>
          <w:sz w:val="22"/>
          <w:szCs w:val="22"/>
        </w:rPr>
        <w:t>be</w:t>
      </w:r>
      <w:r w:rsidRPr="000E5B50">
        <w:rPr>
          <w:rFonts w:ascii="Arial" w:hAnsi="Arial" w:cs="Arial"/>
          <w:spacing w:val="-60"/>
          <w:sz w:val="22"/>
          <w:szCs w:val="22"/>
        </w:rPr>
        <w:t xml:space="preserve"> </w:t>
      </w:r>
      <w:r>
        <w:rPr>
          <w:rFonts w:ascii="Arial" w:hAnsi="Arial" w:cs="Arial"/>
          <w:spacing w:val="-60"/>
          <w:sz w:val="22"/>
          <w:szCs w:val="22"/>
        </w:rPr>
        <w:t xml:space="preserve">   </w:t>
      </w:r>
      <w:r>
        <w:rPr>
          <w:rFonts w:ascii="Arial" w:hAnsi="Arial" w:cs="Arial"/>
          <w:sz w:val="22"/>
          <w:szCs w:val="22"/>
        </w:rPr>
        <w:t xml:space="preserve"> considered.</w:t>
      </w:r>
    </w:p>
    <w:p w14:paraId="1FBBDEB5" w14:textId="77777777" w:rsidR="00843BBC" w:rsidRPr="000E5B50" w:rsidRDefault="00843BBC" w:rsidP="00CB3971">
      <w:pPr>
        <w:pStyle w:val="BodyText"/>
        <w:spacing w:before="99" w:line="360" w:lineRule="auto"/>
        <w:ind w:left="142" w:firstLine="0"/>
        <w:rPr>
          <w:rFonts w:ascii="Arial" w:hAnsi="Arial" w:cs="Arial"/>
          <w:sz w:val="22"/>
          <w:szCs w:val="22"/>
        </w:rPr>
      </w:pPr>
      <w:r>
        <w:rPr>
          <w:rFonts w:ascii="Arial" w:hAnsi="Arial" w:cs="Arial"/>
          <w:sz w:val="22"/>
          <w:szCs w:val="22"/>
        </w:rPr>
        <w:t xml:space="preserve">It is the applicant’s responsibility to have foreign qualifications evaluated by the South African Qualifications Authority (SAQA). </w:t>
      </w:r>
    </w:p>
    <w:p w14:paraId="055B99E7" w14:textId="77777777" w:rsidR="00843BBC" w:rsidRPr="00BA3AD6" w:rsidRDefault="00843BBC" w:rsidP="00843BBC">
      <w:pPr>
        <w:spacing w:line="451" w:lineRule="auto"/>
        <w:ind w:left="126" w:right="523"/>
        <w:rPr>
          <w:rFonts w:ascii="Arial MT" w:eastAsia="Arial MT" w:hAnsi="Arial MT" w:cs="Arial MT"/>
        </w:rPr>
      </w:pPr>
      <w:r w:rsidRPr="00BA3AD6">
        <w:rPr>
          <w:rFonts w:ascii="Arial MT" w:eastAsia="Arial MT" w:hAnsi="Arial MT" w:cs="Arial MT"/>
        </w:rPr>
        <w:t>Applications</w:t>
      </w:r>
      <w:r w:rsidRPr="00BA3AD6">
        <w:rPr>
          <w:rFonts w:ascii="Arial MT" w:eastAsia="Arial MT" w:hAnsi="Arial MT" w:cs="Arial MT"/>
          <w:spacing w:val="-3"/>
        </w:rPr>
        <w:t xml:space="preserve"> </w:t>
      </w:r>
      <w:r w:rsidRPr="00BA3AD6">
        <w:rPr>
          <w:rFonts w:ascii="Arial MT" w:eastAsia="Arial MT" w:hAnsi="Arial MT" w:cs="Arial MT"/>
        </w:rPr>
        <w:t>not</w:t>
      </w:r>
      <w:r w:rsidRPr="00BA3AD6">
        <w:rPr>
          <w:rFonts w:ascii="Arial MT" w:eastAsia="Arial MT" w:hAnsi="Arial MT" w:cs="Arial MT"/>
          <w:spacing w:val="-3"/>
        </w:rPr>
        <w:t xml:space="preserve"> </w:t>
      </w:r>
      <w:r w:rsidRPr="00BA3AD6">
        <w:rPr>
          <w:rFonts w:ascii="Arial MT" w:eastAsia="Arial MT" w:hAnsi="Arial MT" w:cs="Arial MT"/>
        </w:rPr>
        <w:t>responded</w:t>
      </w:r>
      <w:r w:rsidRPr="00BA3AD6">
        <w:rPr>
          <w:rFonts w:ascii="Arial MT" w:eastAsia="Arial MT" w:hAnsi="Arial MT" w:cs="Arial MT"/>
          <w:spacing w:val="-3"/>
        </w:rPr>
        <w:t xml:space="preserve"> </w:t>
      </w:r>
      <w:r w:rsidRPr="00BA3AD6">
        <w:rPr>
          <w:rFonts w:ascii="Arial MT" w:eastAsia="Arial MT" w:hAnsi="Arial MT" w:cs="Arial MT"/>
        </w:rPr>
        <w:t>to</w:t>
      </w:r>
      <w:r w:rsidRPr="00BA3AD6">
        <w:rPr>
          <w:rFonts w:ascii="Arial MT" w:eastAsia="Arial MT" w:hAnsi="Arial MT" w:cs="Arial MT"/>
          <w:spacing w:val="-3"/>
        </w:rPr>
        <w:t xml:space="preserve"> </w:t>
      </w:r>
      <w:r w:rsidRPr="00BA3AD6">
        <w:rPr>
          <w:rFonts w:ascii="Arial MT" w:eastAsia="Arial MT" w:hAnsi="Arial MT" w:cs="Arial MT"/>
        </w:rPr>
        <w:t>within</w:t>
      </w:r>
      <w:r w:rsidRPr="00BA3AD6">
        <w:rPr>
          <w:rFonts w:ascii="Arial MT" w:eastAsia="Arial MT" w:hAnsi="Arial MT" w:cs="Arial MT"/>
          <w:spacing w:val="-3"/>
        </w:rPr>
        <w:t xml:space="preserve"> </w:t>
      </w:r>
      <w:r w:rsidRPr="00BA3AD6">
        <w:rPr>
          <w:rFonts w:ascii="Arial MT" w:eastAsia="Arial MT" w:hAnsi="Arial MT" w:cs="Arial MT"/>
        </w:rPr>
        <w:t>30</w:t>
      </w:r>
      <w:r w:rsidRPr="00BA3AD6">
        <w:rPr>
          <w:rFonts w:ascii="Arial MT" w:eastAsia="Arial MT" w:hAnsi="Arial MT" w:cs="Arial MT"/>
          <w:spacing w:val="-3"/>
        </w:rPr>
        <w:t xml:space="preserve"> </w:t>
      </w:r>
      <w:r w:rsidRPr="00BA3AD6">
        <w:rPr>
          <w:rFonts w:ascii="Arial MT" w:eastAsia="Arial MT" w:hAnsi="Arial MT" w:cs="Arial MT"/>
        </w:rPr>
        <w:t>days</w:t>
      </w:r>
      <w:r w:rsidRPr="00BA3AD6">
        <w:rPr>
          <w:rFonts w:ascii="Arial MT" w:eastAsia="Arial MT" w:hAnsi="Arial MT" w:cs="Arial MT"/>
          <w:spacing w:val="-3"/>
        </w:rPr>
        <w:t xml:space="preserve"> </w:t>
      </w:r>
      <w:r w:rsidRPr="00BA3AD6">
        <w:rPr>
          <w:rFonts w:ascii="Arial MT" w:eastAsia="Arial MT" w:hAnsi="Arial MT" w:cs="Arial MT"/>
        </w:rPr>
        <w:t>of</w:t>
      </w:r>
      <w:r w:rsidRPr="00BA3AD6">
        <w:rPr>
          <w:rFonts w:ascii="Arial MT" w:eastAsia="Arial MT" w:hAnsi="Arial MT" w:cs="Arial MT"/>
          <w:spacing w:val="-3"/>
        </w:rPr>
        <w:t xml:space="preserve"> </w:t>
      </w:r>
      <w:r w:rsidRPr="00BA3AD6">
        <w:rPr>
          <w:rFonts w:ascii="Arial MT" w:eastAsia="Arial MT" w:hAnsi="Arial MT" w:cs="Arial MT"/>
        </w:rPr>
        <w:t>the</w:t>
      </w:r>
      <w:r w:rsidRPr="00BA3AD6">
        <w:rPr>
          <w:rFonts w:ascii="Arial MT" w:eastAsia="Arial MT" w:hAnsi="Arial MT" w:cs="Arial MT"/>
          <w:spacing w:val="-3"/>
        </w:rPr>
        <w:t xml:space="preserve"> </w:t>
      </w:r>
      <w:r w:rsidRPr="00BA3AD6">
        <w:rPr>
          <w:rFonts w:ascii="Arial MT" w:eastAsia="Arial MT" w:hAnsi="Arial MT" w:cs="Arial MT"/>
        </w:rPr>
        <w:t>closing</w:t>
      </w:r>
      <w:r w:rsidRPr="00BA3AD6">
        <w:rPr>
          <w:rFonts w:ascii="Arial MT" w:eastAsia="Arial MT" w:hAnsi="Arial MT" w:cs="Arial MT"/>
          <w:spacing w:val="-3"/>
        </w:rPr>
        <w:t xml:space="preserve"> </w:t>
      </w:r>
      <w:r w:rsidRPr="00BA3AD6">
        <w:rPr>
          <w:rFonts w:ascii="Arial MT" w:eastAsia="Arial MT" w:hAnsi="Arial MT" w:cs="Arial MT"/>
        </w:rPr>
        <w:t>date</w:t>
      </w:r>
      <w:r w:rsidRPr="00BA3AD6">
        <w:rPr>
          <w:rFonts w:ascii="Arial MT" w:eastAsia="Arial MT" w:hAnsi="Arial MT" w:cs="Arial MT"/>
          <w:spacing w:val="-3"/>
        </w:rPr>
        <w:t xml:space="preserve"> </w:t>
      </w:r>
      <w:r w:rsidRPr="00BA3AD6">
        <w:rPr>
          <w:rFonts w:ascii="Arial MT" w:eastAsia="Arial MT" w:hAnsi="Arial MT" w:cs="Arial MT"/>
        </w:rPr>
        <w:t>must</w:t>
      </w:r>
      <w:r w:rsidRPr="00BA3AD6">
        <w:rPr>
          <w:rFonts w:ascii="Arial MT" w:eastAsia="Arial MT" w:hAnsi="Arial MT" w:cs="Arial MT"/>
          <w:spacing w:val="-3"/>
        </w:rPr>
        <w:t xml:space="preserve"> </w:t>
      </w:r>
      <w:r w:rsidRPr="00BA3AD6">
        <w:rPr>
          <w:rFonts w:ascii="Arial MT" w:eastAsia="Arial MT" w:hAnsi="Arial MT" w:cs="Arial MT"/>
        </w:rPr>
        <w:t>be</w:t>
      </w:r>
      <w:r w:rsidRPr="00BA3AD6">
        <w:rPr>
          <w:rFonts w:ascii="Arial MT" w:eastAsia="Arial MT" w:hAnsi="Arial MT" w:cs="Arial MT"/>
          <w:spacing w:val="-3"/>
        </w:rPr>
        <w:t xml:space="preserve"> </w:t>
      </w:r>
      <w:r w:rsidRPr="00BA3AD6">
        <w:rPr>
          <w:rFonts w:ascii="Arial MT" w:eastAsia="Arial MT" w:hAnsi="Arial MT" w:cs="Arial MT"/>
        </w:rPr>
        <w:t xml:space="preserve">considered </w:t>
      </w:r>
      <w:r w:rsidRPr="00BA3AD6">
        <w:rPr>
          <w:rFonts w:ascii="Arial MT" w:eastAsia="Arial MT" w:hAnsi="Arial MT" w:cs="Arial MT"/>
          <w:spacing w:val="-2"/>
        </w:rPr>
        <w:t>unsuccessful.</w:t>
      </w:r>
    </w:p>
    <w:p w14:paraId="75A89FD1" w14:textId="77777777" w:rsidR="003969BB" w:rsidRPr="008D553F" w:rsidRDefault="003969BB" w:rsidP="003969BB">
      <w:pPr>
        <w:spacing w:before="3"/>
        <w:ind w:left="126"/>
        <w:rPr>
          <w:rFonts w:ascii="Arial" w:eastAsia="Arial MT" w:hAnsi="Arial MT" w:cs="Arial MT"/>
          <w:i/>
        </w:rPr>
      </w:pPr>
      <w:r w:rsidRPr="008D553F">
        <w:rPr>
          <w:rFonts w:ascii="Arial" w:eastAsia="Arial MT" w:hAnsi="Arial MT" w:cs="Arial MT"/>
          <w:i/>
        </w:rPr>
        <w:t>The</w:t>
      </w:r>
      <w:r w:rsidRPr="008D553F">
        <w:rPr>
          <w:rFonts w:ascii="Arial" w:eastAsia="Arial MT" w:hAnsi="Arial MT" w:cs="Arial MT"/>
          <w:i/>
          <w:spacing w:val="-6"/>
        </w:rPr>
        <w:t xml:space="preserve"> </w:t>
      </w:r>
      <w:r w:rsidRPr="008D553F">
        <w:rPr>
          <w:rFonts w:ascii="Arial" w:eastAsia="Arial MT" w:hAnsi="Arial MT" w:cs="Arial MT"/>
          <w:i/>
        </w:rPr>
        <w:t>NFVF</w:t>
      </w:r>
      <w:r w:rsidRPr="008D553F">
        <w:rPr>
          <w:rFonts w:ascii="Arial" w:eastAsia="Arial MT" w:hAnsi="Arial MT" w:cs="Arial MT"/>
          <w:i/>
          <w:spacing w:val="-4"/>
        </w:rPr>
        <w:t xml:space="preserve"> </w:t>
      </w:r>
      <w:r w:rsidRPr="008D553F">
        <w:rPr>
          <w:rFonts w:ascii="Arial" w:eastAsia="Arial MT" w:hAnsi="Arial MT" w:cs="Arial MT"/>
          <w:i/>
        </w:rPr>
        <w:t>reserves</w:t>
      </w:r>
      <w:r w:rsidRPr="008D553F">
        <w:rPr>
          <w:rFonts w:ascii="Arial" w:eastAsia="Arial MT" w:hAnsi="Arial MT" w:cs="Arial MT"/>
          <w:i/>
          <w:spacing w:val="-4"/>
        </w:rPr>
        <w:t xml:space="preserve"> </w:t>
      </w:r>
      <w:r w:rsidRPr="008D553F">
        <w:rPr>
          <w:rFonts w:ascii="Arial" w:eastAsia="Arial MT" w:hAnsi="Arial MT" w:cs="Arial MT"/>
          <w:i/>
        </w:rPr>
        <w:t>the</w:t>
      </w:r>
      <w:r w:rsidRPr="008D553F">
        <w:rPr>
          <w:rFonts w:ascii="Arial" w:eastAsia="Arial MT" w:hAnsi="Arial MT" w:cs="Arial MT"/>
          <w:i/>
          <w:spacing w:val="-4"/>
        </w:rPr>
        <w:t xml:space="preserve"> </w:t>
      </w:r>
      <w:r w:rsidRPr="008D553F">
        <w:rPr>
          <w:rFonts w:ascii="Arial" w:eastAsia="Arial MT" w:hAnsi="Arial MT" w:cs="Arial MT"/>
          <w:i/>
        </w:rPr>
        <w:t>right</w:t>
      </w:r>
      <w:r w:rsidRPr="008D553F">
        <w:rPr>
          <w:rFonts w:ascii="Arial" w:eastAsia="Arial MT" w:hAnsi="Arial MT" w:cs="Arial MT"/>
          <w:i/>
          <w:spacing w:val="-3"/>
        </w:rPr>
        <w:t xml:space="preserve"> </w:t>
      </w:r>
      <w:r w:rsidRPr="008D553F">
        <w:rPr>
          <w:rFonts w:ascii="Arial" w:eastAsia="Arial MT" w:hAnsi="Arial MT" w:cs="Arial MT"/>
          <w:i/>
        </w:rPr>
        <w:t>not</w:t>
      </w:r>
      <w:r w:rsidRPr="008D553F">
        <w:rPr>
          <w:rFonts w:ascii="Arial" w:eastAsia="Arial MT" w:hAnsi="Arial MT" w:cs="Arial MT"/>
          <w:i/>
          <w:spacing w:val="-4"/>
        </w:rPr>
        <w:t xml:space="preserve"> </w:t>
      </w:r>
      <w:r w:rsidRPr="008D553F">
        <w:rPr>
          <w:rFonts w:ascii="Arial" w:eastAsia="Arial MT" w:hAnsi="Arial MT" w:cs="Arial MT"/>
          <w:i/>
        </w:rPr>
        <w:t>to</w:t>
      </w:r>
      <w:r w:rsidRPr="008D553F">
        <w:rPr>
          <w:rFonts w:ascii="Arial" w:eastAsia="Arial MT" w:hAnsi="Arial MT" w:cs="Arial MT"/>
          <w:i/>
          <w:spacing w:val="-4"/>
        </w:rPr>
        <w:t xml:space="preserve"> </w:t>
      </w:r>
      <w:r w:rsidRPr="008D553F">
        <w:rPr>
          <w:rFonts w:ascii="Arial" w:eastAsia="Arial MT" w:hAnsi="Arial MT" w:cs="Arial MT"/>
          <w:i/>
        </w:rPr>
        <w:t>make</w:t>
      </w:r>
      <w:r w:rsidRPr="008D553F">
        <w:rPr>
          <w:rFonts w:ascii="Arial" w:eastAsia="Arial MT" w:hAnsi="Arial MT" w:cs="Arial MT"/>
          <w:i/>
          <w:spacing w:val="-4"/>
        </w:rPr>
        <w:t xml:space="preserve"> </w:t>
      </w:r>
      <w:r w:rsidRPr="008D553F">
        <w:rPr>
          <w:rFonts w:ascii="Arial" w:eastAsia="Arial MT" w:hAnsi="Arial MT" w:cs="Arial MT"/>
          <w:i/>
        </w:rPr>
        <w:t>an</w:t>
      </w:r>
      <w:r w:rsidRPr="008D553F">
        <w:rPr>
          <w:rFonts w:ascii="Arial" w:eastAsia="Arial MT" w:hAnsi="Arial MT" w:cs="Arial MT"/>
          <w:i/>
          <w:spacing w:val="-3"/>
        </w:rPr>
        <w:t xml:space="preserve"> </w:t>
      </w:r>
      <w:r w:rsidRPr="008D553F">
        <w:rPr>
          <w:rFonts w:ascii="Arial" w:eastAsia="Arial MT" w:hAnsi="Arial MT" w:cs="Arial MT"/>
          <w:i/>
          <w:spacing w:val="-2"/>
        </w:rPr>
        <w:t>appointment.</w:t>
      </w:r>
    </w:p>
    <w:p w14:paraId="2663E0FD" w14:textId="77777777" w:rsidR="00A05320" w:rsidRPr="000E5B50" w:rsidRDefault="00A05320" w:rsidP="000E5B50">
      <w:pPr>
        <w:ind w:left="100"/>
        <w:rPr>
          <w:rFonts w:ascii="Arial" w:hAnsi="Arial" w:cs="Arial"/>
        </w:rPr>
      </w:pPr>
    </w:p>
    <w:sectPr w:rsidR="00A05320" w:rsidRPr="000E5B50">
      <w:footerReference w:type="default" r:id="rId9"/>
      <w:pgSz w:w="11910" w:h="16840"/>
      <w:pgMar w:top="540" w:right="820" w:bottom="700" w:left="1160" w:header="0" w:footer="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CAE2E" w14:textId="77777777" w:rsidR="005F0DA7" w:rsidRDefault="005F0DA7">
      <w:r>
        <w:separator/>
      </w:r>
    </w:p>
  </w:endnote>
  <w:endnote w:type="continuationSeparator" w:id="0">
    <w:p w14:paraId="196C7BF1" w14:textId="77777777" w:rsidR="005F0DA7" w:rsidRDefault="005F0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B5CD" w14:textId="287C203A" w:rsidR="00197A77" w:rsidRDefault="00926E19">
    <w:pPr>
      <w:pStyle w:val="BodyText"/>
      <w:spacing w:line="14" w:lineRule="auto"/>
      <w:ind w:left="0" w:firstLine="0"/>
    </w:pPr>
    <w:r>
      <w:rPr>
        <w:noProof/>
      </w:rPr>
      <mc:AlternateContent>
        <mc:Choice Requires="wps">
          <w:drawing>
            <wp:anchor distT="0" distB="0" distL="114300" distR="114300" simplePos="0" relativeHeight="251657728" behindDoc="1" locked="0" layoutInCell="1" allowOverlap="1" wp14:anchorId="74C89014" wp14:editId="1C9202A4">
              <wp:simplePos x="0" y="0"/>
              <wp:positionH relativeFrom="page">
                <wp:posOffset>6851650</wp:posOffset>
              </wp:positionH>
              <wp:positionV relativeFrom="page">
                <wp:posOffset>10231755</wp:posOffset>
              </wp:positionV>
              <wp:extent cx="160020" cy="209550"/>
              <wp:effectExtent l="0" t="0" r="0" b="0"/>
              <wp:wrapNone/>
              <wp:docPr id="11845149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C36E4" w14:textId="77777777" w:rsidR="00197A77" w:rsidRDefault="00FF18CD">
                          <w:pPr>
                            <w:spacing w:before="20"/>
                            <w:ind w:left="60"/>
                            <w:rPr>
                              <w:sz w:val="24"/>
                            </w:rPr>
                          </w:pPr>
                          <w:r>
                            <w:fldChar w:fldCharType="begin"/>
                          </w:r>
                          <w:r>
                            <w:rPr>
                              <w:sz w:val="24"/>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89014" id="_x0000_t202" coordsize="21600,21600" o:spt="202" path="m,l,21600r21600,l21600,xe">
              <v:stroke joinstyle="miter"/>
              <v:path gradientshapeok="t" o:connecttype="rect"/>
            </v:shapetype>
            <v:shape id="Text Box 1" o:spid="_x0000_s1026" type="#_x0000_t202" style="position:absolute;margin-left:539.5pt;margin-top:805.65pt;width:12.6pt;height:1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" filled="f" stroked="f">
              <v:textbox inset="0,0,0,0">
                <w:txbxContent>
                  <w:p w14:paraId="4D4C36E4" w14:textId="77777777" w:rsidR="00197A77" w:rsidRDefault="00FF18CD">
                    <w:pPr>
                      <w:spacing w:before="20"/>
                      <w:ind w:left="60"/>
                      <w:rPr>
                        <w:sz w:val="24"/>
                      </w:rPr>
                    </w:pPr>
                    <w:r>
                      <w:fldChar w:fldCharType="begin"/>
                    </w:r>
                    <w:r>
                      <w:rPr>
                        <w:sz w:val="24"/>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741D3" w14:textId="77777777" w:rsidR="005F0DA7" w:rsidRDefault="005F0DA7">
      <w:r>
        <w:separator/>
      </w:r>
    </w:p>
  </w:footnote>
  <w:footnote w:type="continuationSeparator" w:id="0">
    <w:p w14:paraId="1333BF72" w14:textId="77777777" w:rsidR="005F0DA7" w:rsidRDefault="005F0D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27444"/>
    <w:multiLevelType w:val="hybridMultilevel"/>
    <w:tmpl w:val="62A6CF86"/>
    <w:lvl w:ilvl="0" w:tplc="028876E2">
      <w:numFmt w:val="bullet"/>
      <w:lvlText w:val=""/>
      <w:lvlJc w:val="left"/>
      <w:pPr>
        <w:ind w:left="862" w:hanging="360"/>
      </w:pPr>
      <w:rPr>
        <w:rFonts w:ascii="Symbol" w:eastAsia="Symbol" w:hAnsi="Symbol" w:cs="Symbol" w:hint="default"/>
        <w:b w:val="0"/>
        <w:bCs w:val="0"/>
        <w:i w:val="0"/>
        <w:iCs w:val="0"/>
        <w:spacing w:val="0"/>
        <w:w w:val="96"/>
        <w:sz w:val="20"/>
        <w:szCs w:val="20"/>
        <w:lang w:val="en-US" w:eastAsia="en-US" w:bidi="ar-SA"/>
      </w:rPr>
    </w:lvl>
    <w:lvl w:ilvl="1" w:tplc="2E664FC8">
      <w:numFmt w:val="bullet"/>
      <w:lvlText w:val=""/>
      <w:lvlJc w:val="left"/>
      <w:pPr>
        <w:ind w:left="1222" w:hanging="360"/>
      </w:pPr>
      <w:rPr>
        <w:rFonts w:ascii="Symbol" w:eastAsia="Symbol" w:hAnsi="Symbol" w:cs="Symbol" w:hint="default"/>
        <w:b w:val="0"/>
        <w:bCs w:val="0"/>
        <w:i w:val="0"/>
        <w:iCs w:val="0"/>
        <w:spacing w:val="0"/>
        <w:w w:val="96"/>
        <w:sz w:val="20"/>
        <w:szCs w:val="20"/>
        <w:lang w:val="en-US" w:eastAsia="en-US" w:bidi="ar-SA"/>
      </w:rPr>
    </w:lvl>
    <w:lvl w:ilvl="2" w:tplc="3932827E">
      <w:numFmt w:val="bullet"/>
      <w:lvlText w:val="•"/>
      <w:lvlJc w:val="left"/>
      <w:pPr>
        <w:ind w:left="2239" w:hanging="360"/>
      </w:pPr>
      <w:rPr>
        <w:rFonts w:hint="default"/>
        <w:lang w:val="en-US" w:eastAsia="en-US" w:bidi="ar-SA"/>
      </w:rPr>
    </w:lvl>
    <w:lvl w:ilvl="3" w:tplc="88047378">
      <w:numFmt w:val="bullet"/>
      <w:lvlText w:val="•"/>
      <w:lvlJc w:val="left"/>
      <w:pPr>
        <w:ind w:left="3264" w:hanging="360"/>
      </w:pPr>
      <w:rPr>
        <w:rFonts w:hint="default"/>
        <w:lang w:val="en-US" w:eastAsia="en-US" w:bidi="ar-SA"/>
      </w:rPr>
    </w:lvl>
    <w:lvl w:ilvl="4" w:tplc="3B3E2F82">
      <w:numFmt w:val="bullet"/>
      <w:lvlText w:val="•"/>
      <w:lvlJc w:val="left"/>
      <w:pPr>
        <w:ind w:left="4289" w:hanging="360"/>
      </w:pPr>
      <w:rPr>
        <w:rFonts w:hint="default"/>
        <w:lang w:val="en-US" w:eastAsia="en-US" w:bidi="ar-SA"/>
      </w:rPr>
    </w:lvl>
    <w:lvl w:ilvl="5" w:tplc="F602398E">
      <w:numFmt w:val="bullet"/>
      <w:lvlText w:val="•"/>
      <w:lvlJc w:val="left"/>
      <w:pPr>
        <w:ind w:left="5315" w:hanging="360"/>
      </w:pPr>
      <w:rPr>
        <w:rFonts w:hint="default"/>
        <w:lang w:val="en-US" w:eastAsia="en-US" w:bidi="ar-SA"/>
      </w:rPr>
    </w:lvl>
    <w:lvl w:ilvl="6" w:tplc="46D6FB52">
      <w:numFmt w:val="bullet"/>
      <w:lvlText w:val="•"/>
      <w:lvlJc w:val="left"/>
      <w:pPr>
        <w:ind w:left="6340" w:hanging="360"/>
      </w:pPr>
      <w:rPr>
        <w:rFonts w:hint="default"/>
        <w:lang w:val="en-US" w:eastAsia="en-US" w:bidi="ar-SA"/>
      </w:rPr>
    </w:lvl>
    <w:lvl w:ilvl="7" w:tplc="31EA61E6">
      <w:numFmt w:val="bullet"/>
      <w:lvlText w:val="•"/>
      <w:lvlJc w:val="left"/>
      <w:pPr>
        <w:ind w:left="7365" w:hanging="360"/>
      </w:pPr>
      <w:rPr>
        <w:rFonts w:hint="default"/>
        <w:lang w:val="en-US" w:eastAsia="en-US" w:bidi="ar-SA"/>
      </w:rPr>
    </w:lvl>
    <w:lvl w:ilvl="8" w:tplc="3336FAB6">
      <w:numFmt w:val="bullet"/>
      <w:lvlText w:val="•"/>
      <w:lvlJc w:val="left"/>
      <w:pPr>
        <w:ind w:left="8391" w:hanging="360"/>
      </w:pPr>
      <w:rPr>
        <w:rFonts w:hint="default"/>
        <w:lang w:val="en-US" w:eastAsia="en-US" w:bidi="ar-SA"/>
      </w:rPr>
    </w:lvl>
  </w:abstractNum>
  <w:abstractNum w:abstractNumId="1" w15:restartNumberingAfterBreak="0">
    <w:nsid w:val="12E32F41"/>
    <w:multiLevelType w:val="hybridMultilevel"/>
    <w:tmpl w:val="3604B9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A340350"/>
    <w:multiLevelType w:val="hybridMultilevel"/>
    <w:tmpl w:val="9A44C510"/>
    <w:lvl w:ilvl="0" w:tplc="723A8324">
      <w:numFmt w:val="bullet"/>
      <w:lvlText w:val="•"/>
      <w:lvlJc w:val="left"/>
      <w:pPr>
        <w:ind w:left="850" w:hanging="362"/>
      </w:pPr>
      <w:rPr>
        <w:rFonts w:ascii="Arial MT" w:eastAsia="Arial MT" w:hAnsi="Arial MT" w:cs="Arial MT" w:hint="default"/>
        <w:b w:val="0"/>
        <w:bCs w:val="0"/>
        <w:i w:val="0"/>
        <w:iCs w:val="0"/>
        <w:spacing w:val="0"/>
        <w:w w:val="100"/>
        <w:sz w:val="20"/>
        <w:szCs w:val="20"/>
        <w:lang w:val="en-US" w:eastAsia="en-US" w:bidi="ar-SA"/>
      </w:rPr>
    </w:lvl>
    <w:lvl w:ilvl="1" w:tplc="721AE246">
      <w:numFmt w:val="bullet"/>
      <w:lvlText w:val="o"/>
      <w:lvlJc w:val="left"/>
      <w:pPr>
        <w:ind w:left="1582" w:hanging="616"/>
      </w:pPr>
      <w:rPr>
        <w:rFonts w:ascii="Courier New" w:eastAsia="Courier New" w:hAnsi="Courier New" w:cs="Courier New" w:hint="default"/>
        <w:b w:val="0"/>
        <w:bCs w:val="0"/>
        <w:i w:val="0"/>
        <w:iCs w:val="0"/>
        <w:spacing w:val="0"/>
        <w:w w:val="100"/>
        <w:sz w:val="20"/>
        <w:szCs w:val="20"/>
        <w:lang w:val="en-US" w:eastAsia="en-US" w:bidi="ar-SA"/>
      </w:rPr>
    </w:lvl>
    <w:lvl w:ilvl="2" w:tplc="4512135E">
      <w:numFmt w:val="bullet"/>
      <w:lvlText w:val="•"/>
      <w:lvlJc w:val="left"/>
      <w:pPr>
        <w:ind w:left="2491" w:hanging="616"/>
      </w:pPr>
      <w:rPr>
        <w:rFonts w:hint="default"/>
        <w:lang w:val="en-US" w:eastAsia="en-US" w:bidi="ar-SA"/>
      </w:rPr>
    </w:lvl>
    <w:lvl w:ilvl="3" w:tplc="5622E2CA">
      <w:numFmt w:val="bullet"/>
      <w:lvlText w:val="•"/>
      <w:lvlJc w:val="left"/>
      <w:pPr>
        <w:ind w:left="3403" w:hanging="616"/>
      </w:pPr>
      <w:rPr>
        <w:rFonts w:hint="default"/>
        <w:lang w:val="en-US" w:eastAsia="en-US" w:bidi="ar-SA"/>
      </w:rPr>
    </w:lvl>
    <w:lvl w:ilvl="4" w:tplc="19F061AA">
      <w:numFmt w:val="bullet"/>
      <w:lvlText w:val="•"/>
      <w:lvlJc w:val="left"/>
      <w:pPr>
        <w:ind w:left="4314" w:hanging="616"/>
      </w:pPr>
      <w:rPr>
        <w:rFonts w:hint="default"/>
        <w:lang w:val="en-US" w:eastAsia="en-US" w:bidi="ar-SA"/>
      </w:rPr>
    </w:lvl>
    <w:lvl w:ilvl="5" w:tplc="26F83E30">
      <w:numFmt w:val="bullet"/>
      <w:lvlText w:val="•"/>
      <w:lvlJc w:val="left"/>
      <w:pPr>
        <w:ind w:left="5226" w:hanging="616"/>
      </w:pPr>
      <w:rPr>
        <w:rFonts w:hint="default"/>
        <w:lang w:val="en-US" w:eastAsia="en-US" w:bidi="ar-SA"/>
      </w:rPr>
    </w:lvl>
    <w:lvl w:ilvl="6" w:tplc="0E22B27C">
      <w:numFmt w:val="bullet"/>
      <w:lvlText w:val="•"/>
      <w:lvlJc w:val="left"/>
      <w:pPr>
        <w:ind w:left="6137" w:hanging="616"/>
      </w:pPr>
      <w:rPr>
        <w:rFonts w:hint="default"/>
        <w:lang w:val="en-US" w:eastAsia="en-US" w:bidi="ar-SA"/>
      </w:rPr>
    </w:lvl>
    <w:lvl w:ilvl="7" w:tplc="B8A87C90">
      <w:numFmt w:val="bullet"/>
      <w:lvlText w:val="•"/>
      <w:lvlJc w:val="left"/>
      <w:pPr>
        <w:ind w:left="7049" w:hanging="616"/>
      </w:pPr>
      <w:rPr>
        <w:rFonts w:hint="default"/>
        <w:lang w:val="en-US" w:eastAsia="en-US" w:bidi="ar-SA"/>
      </w:rPr>
    </w:lvl>
    <w:lvl w:ilvl="8" w:tplc="44EA2E3A">
      <w:numFmt w:val="bullet"/>
      <w:lvlText w:val="•"/>
      <w:lvlJc w:val="left"/>
      <w:pPr>
        <w:ind w:left="7960" w:hanging="616"/>
      </w:pPr>
      <w:rPr>
        <w:rFonts w:hint="default"/>
        <w:lang w:val="en-US" w:eastAsia="en-US" w:bidi="ar-SA"/>
      </w:rPr>
    </w:lvl>
  </w:abstractNum>
  <w:abstractNum w:abstractNumId="3" w15:restartNumberingAfterBreak="0">
    <w:nsid w:val="235951AD"/>
    <w:multiLevelType w:val="hybridMultilevel"/>
    <w:tmpl w:val="242A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D0F93"/>
    <w:multiLevelType w:val="hybridMultilevel"/>
    <w:tmpl w:val="378C4A58"/>
    <w:lvl w:ilvl="0" w:tplc="963CF1DA">
      <w:numFmt w:val="bullet"/>
      <w:lvlText w:val="•"/>
      <w:lvlJc w:val="left"/>
      <w:pPr>
        <w:ind w:left="627" w:hanging="139"/>
      </w:pPr>
      <w:rPr>
        <w:rFonts w:ascii="Arial MT" w:eastAsia="Arial MT" w:hAnsi="Arial MT" w:cs="Arial MT" w:hint="default"/>
        <w:b w:val="0"/>
        <w:bCs w:val="0"/>
        <w:i w:val="0"/>
        <w:iCs w:val="0"/>
        <w:spacing w:val="0"/>
        <w:w w:val="100"/>
        <w:sz w:val="22"/>
        <w:szCs w:val="22"/>
        <w:lang w:val="en-US" w:eastAsia="en-US" w:bidi="ar-SA"/>
      </w:rPr>
    </w:lvl>
    <w:lvl w:ilvl="1" w:tplc="C1FEA526">
      <w:numFmt w:val="bullet"/>
      <w:lvlText w:val="•"/>
      <w:lvlJc w:val="left"/>
      <w:pPr>
        <w:ind w:left="1550" w:hanging="139"/>
      </w:pPr>
      <w:rPr>
        <w:rFonts w:hint="default"/>
        <w:lang w:val="en-US" w:eastAsia="en-US" w:bidi="ar-SA"/>
      </w:rPr>
    </w:lvl>
    <w:lvl w:ilvl="2" w:tplc="15F25B14">
      <w:numFmt w:val="bullet"/>
      <w:lvlText w:val="•"/>
      <w:lvlJc w:val="left"/>
      <w:pPr>
        <w:ind w:left="2481" w:hanging="139"/>
      </w:pPr>
      <w:rPr>
        <w:rFonts w:hint="default"/>
        <w:lang w:val="en-US" w:eastAsia="en-US" w:bidi="ar-SA"/>
      </w:rPr>
    </w:lvl>
    <w:lvl w:ilvl="3" w:tplc="AB906670">
      <w:numFmt w:val="bullet"/>
      <w:lvlText w:val="•"/>
      <w:lvlJc w:val="left"/>
      <w:pPr>
        <w:ind w:left="3411" w:hanging="139"/>
      </w:pPr>
      <w:rPr>
        <w:rFonts w:hint="default"/>
        <w:lang w:val="en-US" w:eastAsia="en-US" w:bidi="ar-SA"/>
      </w:rPr>
    </w:lvl>
    <w:lvl w:ilvl="4" w:tplc="6CEE4A5E">
      <w:numFmt w:val="bullet"/>
      <w:lvlText w:val="•"/>
      <w:lvlJc w:val="left"/>
      <w:pPr>
        <w:ind w:left="4342" w:hanging="139"/>
      </w:pPr>
      <w:rPr>
        <w:rFonts w:hint="default"/>
        <w:lang w:val="en-US" w:eastAsia="en-US" w:bidi="ar-SA"/>
      </w:rPr>
    </w:lvl>
    <w:lvl w:ilvl="5" w:tplc="49CC723C">
      <w:numFmt w:val="bullet"/>
      <w:lvlText w:val="•"/>
      <w:lvlJc w:val="left"/>
      <w:pPr>
        <w:ind w:left="5272" w:hanging="139"/>
      </w:pPr>
      <w:rPr>
        <w:rFonts w:hint="default"/>
        <w:lang w:val="en-US" w:eastAsia="en-US" w:bidi="ar-SA"/>
      </w:rPr>
    </w:lvl>
    <w:lvl w:ilvl="6" w:tplc="C7BE4172">
      <w:numFmt w:val="bullet"/>
      <w:lvlText w:val="•"/>
      <w:lvlJc w:val="left"/>
      <w:pPr>
        <w:ind w:left="6203" w:hanging="139"/>
      </w:pPr>
      <w:rPr>
        <w:rFonts w:hint="default"/>
        <w:lang w:val="en-US" w:eastAsia="en-US" w:bidi="ar-SA"/>
      </w:rPr>
    </w:lvl>
    <w:lvl w:ilvl="7" w:tplc="3196BF66">
      <w:numFmt w:val="bullet"/>
      <w:lvlText w:val="•"/>
      <w:lvlJc w:val="left"/>
      <w:pPr>
        <w:ind w:left="7134" w:hanging="139"/>
      </w:pPr>
      <w:rPr>
        <w:rFonts w:hint="default"/>
        <w:lang w:val="en-US" w:eastAsia="en-US" w:bidi="ar-SA"/>
      </w:rPr>
    </w:lvl>
    <w:lvl w:ilvl="8" w:tplc="30A822CA">
      <w:numFmt w:val="bullet"/>
      <w:lvlText w:val="•"/>
      <w:lvlJc w:val="left"/>
      <w:pPr>
        <w:ind w:left="8064" w:hanging="139"/>
      </w:pPr>
      <w:rPr>
        <w:rFonts w:hint="default"/>
        <w:lang w:val="en-US" w:eastAsia="en-US" w:bidi="ar-SA"/>
      </w:rPr>
    </w:lvl>
  </w:abstractNum>
  <w:abstractNum w:abstractNumId="5" w15:restartNumberingAfterBreak="0">
    <w:nsid w:val="2EAD6025"/>
    <w:multiLevelType w:val="hybridMultilevel"/>
    <w:tmpl w:val="3D74EE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3C972C0E"/>
    <w:multiLevelType w:val="hybridMultilevel"/>
    <w:tmpl w:val="8B8AC556"/>
    <w:lvl w:ilvl="0" w:tplc="1B085EB8">
      <w:numFmt w:val="bullet"/>
      <w:lvlText w:val=""/>
      <w:lvlJc w:val="left"/>
      <w:pPr>
        <w:ind w:left="745" w:hanging="362"/>
      </w:pPr>
      <w:rPr>
        <w:rFonts w:ascii="Symbol" w:eastAsia="Symbol" w:hAnsi="Symbol" w:cs="Symbol" w:hint="default"/>
        <w:b w:val="0"/>
        <w:bCs w:val="0"/>
        <w:i w:val="0"/>
        <w:iCs w:val="0"/>
        <w:spacing w:val="0"/>
        <w:w w:val="100"/>
        <w:sz w:val="22"/>
        <w:szCs w:val="22"/>
        <w:lang w:val="en-US" w:eastAsia="en-US" w:bidi="ar-SA"/>
      </w:rPr>
    </w:lvl>
    <w:lvl w:ilvl="1" w:tplc="57523E08">
      <w:numFmt w:val="bullet"/>
      <w:lvlText w:val="•"/>
      <w:lvlJc w:val="left"/>
      <w:pPr>
        <w:ind w:left="1673" w:hanging="362"/>
      </w:pPr>
      <w:rPr>
        <w:rFonts w:hint="default"/>
        <w:lang w:val="en-US" w:eastAsia="en-US" w:bidi="ar-SA"/>
      </w:rPr>
    </w:lvl>
    <w:lvl w:ilvl="2" w:tplc="20DE2B30">
      <w:numFmt w:val="bullet"/>
      <w:lvlText w:val="•"/>
      <w:lvlJc w:val="left"/>
      <w:pPr>
        <w:ind w:left="2607" w:hanging="362"/>
      </w:pPr>
      <w:rPr>
        <w:rFonts w:hint="default"/>
        <w:lang w:val="en-US" w:eastAsia="en-US" w:bidi="ar-SA"/>
      </w:rPr>
    </w:lvl>
    <w:lvl w:ilvl="3" w:tplc="452295F6">
      <w:numFmt w:val="bullet"/>
      <w:lvlText w:val="•"/>
      <w:lvlJc w:val="left"/>
      <w:pPr>
        <w:ind w:left="3541" w:hanging="362"/>
      </w:pPr>
      <w:rPr>
        <w:rFonts w:hint="default"/>
        <w:lang w:val="en-US" w:eastAsia="en-US" w:bidi="ar-SA"/>
      </w:rPr>
    </w:lvl>
    <w:lvl w:ilvl="4" w:tplc="9B0C8DC0">
      <w:numFmt w:val="bullet"/>
      <w:lvlText w:val="•"/>
      <w:lvlJc w:val="left"/>
      <w:pPr>
        <w:ind w:left="4474" w:hanging="362"/>
      </w:pPr>
      <w:rPr>
        <w:rFonts w:hint="default"/>
        <w:lang w:val="en-US" w:eastAsia="en-US" w:bidi="ar-SA"/>
      </w:rPr>
    </w:lvl>
    <w:lvl w:ilvl="5" w:tplc="99945FBE">
      <w:numFmt w:val="bullet"/>
      <w:lvlText w:val="•"/>
      <w:lvlJc w:val="left"/>
      <w:pPr>
        <w:ind w:left="5408" w:hanging="362"/>
      </w:pPr>
      <w:rPr>
        <w:rFonts w:hint="default"/>
        <w:lang w:val="en-US" w:eastAsia="en-US" w:bidi="ar-SA"/>
      </w:rPr>
    </w:lvl>
    <w:lvl w:ilvl="6" w:tplc="8B92DE96">
      <w:numFmt w:val="bullet"/>
      <w:lvlText w:val="•"/>
      <w:lvlJc w:val="left"/>
      <w:pPr>
        <w:ind w:left="6342" w:hanging="362"/>
      </w:pPr>
      <w:rPr>
        <w:rFonts w:hint="default"/>
        <w:lang w:val="en-US" w:eastAsia="en-US" w:bidi="ar-SA"/>
      </w:rPr>
    </w:lvl>
    <w:lvl w:ilvl="7" w:tplc="9E883DF2">
      <w:numFmt w:val="bullet"/>
      <w:lvlText w:val="•"/>
      <w:lvlJc w:val="left"/>
      <w:pPr>
        <w:ind w:left="7276" w:hanging="362"/>
      </w:pPr>
      <w:rPr>
        <w:rFonts w:hint="default"/>
        <w:lang w:val="en-US" w:eastAsia="en-US" w:bidi="ar-SA"/>
      </w:rPr>
    </w:lvl>
    <w:lvl w:ilvl="8" w:tplc="E2383574">
      <w:numFmt w:val="bullet"/>
      <w:lvlText w:val="•"/>
      <w:lvlJc w:val="left"/>
      <w:pPr>
        <w:ind w:left="8209" w:hanging="362"/>
      </w:pPr>
      <w:rPr>
        <w:rFonts w:hint="default"/>
        <w:lang w:val="en-US" w:eastAsia="en-US" w:bidi="ar-SA"/>
      </w:rPr>
    </w:lvl>
  </w:abstractNum>
  <w:abstractNum w:abstractNumId="7" w15:restartNumberingAfterBreak="0">
    <w:nsid w:val="40FA6A7F"/>
    <w:multiLevelType w:val="hybridMultilevel"/>
    <w:tmpl w:val="CB7293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532923B4"/>
    <w:multiLevelType w:val="hybridMultilevel"/>
    <w:tmpl w:val="E944625E"/>
    <w:lvl w:ilvl="0" w:tplc="4000B4B4">
      <w:numFmt w:val="bullet"/>
      <w:lvlText w:val="•"/>
      <w:lvlJc w:val="left"/>
      <w:pPr>
        <w:ind w:left="129" w:hanging="139"/>
      </w:pPr>
      <w:rPr>
        <w:rFonts w:ascii="Arial MT" w:eastAsia="Arial MT" w:hAnsi="Arial MT" w:cs="Arial MT" w:hint="default"/>
        <w:b w:val="0"/>
        <w:bCs w:val="0"/>
        <w:i w:val="0"/>
        <w:iCs w:val="0"/>
        <w:spacing w:val="0"/>
        <w:w w:val="100"/>
        <w:sz w:val="22"/>
        <w:szCs w:val="22"/>
        <w:lang w:val="en-US" w:eastAsia="en-US" w:bidi="ar-SA"/>
      </w:rPr>
    </w:lvl>
    <w:lvl w:ilvl="1" w:tplc="CAC0C4FA">
      <w:numFmt w:val="bullet"/>
      <w:lvlText w:val=""/>
      <w:lvlJc w:val="left"/>
      <w:pPr>
        <w:ind w:left="849" w:hanging="360"/>
      </w:pPr>
      <w:rPr>
        <w:rFonts w:ascii="Symbol" w:eastAsia="Symbol" w:hAnsi="Symbol" w:cs="Symbol" w:hint="default"/>
        <w:spacing w:val="0"/>
        <w:w w:val="100"/>
        <w:lang w:val="en-US" w:eastAsia="en-US" w:bidi="ar-SA"/>
      </w:rPr>
    </w:lvl>
    <w:lvl w:ilvl="2" w:tplc="20744552">
      <w:numFmt w:val="bullet"/>
      <w:lvlText w:val="•"/>
      <w:lvlJc w:val="left"/>
      <w:pPr>
        <w:ind w:left="1849" w:hanging="360"/>
      </w:pPr>
      <w:rPr>
        <w:rFonts w:hint="default"/>
        <w:lang w:val="en-US" w:eastAsia="en-US" w:bidi="ar-SA"/>
      </w:rPr>
    </w:lvl>
    <w:lvl w:ilvl="3" w:tplc="CC52DBEC">
      <w:numFmt w:val="bullet"/>
      <w:lvlText w:val="•"/>
      <w:lvlJc w:val="left"/>
      <w:pPr>
        <w:ind w:left="2859" w:hanging="360"/>
      </w:pPr>
      <w:rPr>
        <w:rFonts w:hint="default"/>
        <w:lang w:val="en-US" w:eastAsia="en-US" w:bidi="ar-SA"/>
      </w:rPr>
    </w:lvl>
    <w:lvl w:ilvl="4" w:tplc="97E6EFF8">
      <w:numFmt w:val="bullet"/>
      <w:lvlText w:val="•"/>
      <w:lvlJc w:val="left"/>
      <w:pPr>
        <w:ind w:left="3868" w:hanging="360"/>
      </w:pPr>
      <w:rPr>
        <w:rFonts w:hint="default"/>
        <w:lang w:val="en-US" w:eastAsia="en-US" w:bidi="ar-SA"/>
      </w:rPr>
    </w:lvl>
    <w:lvl w:ilvl="5" w:tplc="B78AC4C6">
      <w:numFmt w:val="bullet"/>
      <w:lvlText w:val="•"/>
      <w:lvlJc w:val="left"/>
      <w:pPr>
        <w:ind w:left="4878" w:hanging="360"/>
      </w:pPr>
      <w:rPr>
        <w:rFonts w:hint="default"/>
        <w:lang w:val="en-US" w:eastAsia="en-US" w:bidi="ar-SA"/>
      </w:rPr>
    </w:lvl>
    <w:lvl w:ilvl="6" w:tplc="56B48BF0">
      <w:numFmt w:val="bullet"/>
      <w:lvlText w:val="•"/>
      <w:lvlJc w:val="left"/>
      <w:pPr>
        <w:ind w:left="5887" w:hanging="360"/>
      </w:pPr>
      <w:rPr>
        <w:rFonts w:hint="default"/>
        <w:lang w:val="en-US" w:eastAsia="en-US" w:bidi="ar-SA"/>
      </w:rPr>
    </w:lvl>
    <w:lvl w:ilvl="7" w:tplc="E6DE9600">
      <w:numFmt w:val="bullet"/>
      <w:lvlText w:val="•"/>
      <w:lvlJc w:val="left"/>
      <w:pPr>
        <w:ind w:left="6897" w:hanging="360"/>
      </w:pPr>
      <w:rPr>
        <w:rFonts w:hint="default"/>
        <w:lang w:val="en-US" w:eastAsia="en-US" w:bidi="ar-SA"/>
      </w:rPr>
    </w:lvl>
    <w:lvl w:ilvl="8" w:tplc="17A21B5E">
      <w:numFmt w:val="bullet"/>
      <w:lvlText w:val="•"/>
      <w:lvlJc w:val="left"/>
      <w:pPr>
        <w:ind w:left="7906" w:hanging="360"/>
      </w:pPr>
      <w:rPr>
        <w:rFonts w:hint="default"/>
        <w:lang w:val="en-US" w:eastAsia="en-US" w:bidi="ar-SA"/>
      </w:rPr>
    </w:lvl>
  </w:abstractNum>
  <w:abstractNum w:abstractNumId="9" w15:restartNumberingAfterBreak="0">
    <w:nsid w:val="53D27647"/>
    <w:multiLevelType w:val="hybridMultilevel"/>
    <w:tmpl w:val="8506A68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7C27D28"/>
    <w:multiLevelType w:val="hybridMultilevel"/>
    <w:tmpl w:val="612648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86F7476"/>
    <w:multiLevelType w:val="hybridMultilevel"/>
    <w:tmpl w:val="4498E5A0"/>
    <w:lvl w:ilvl="0" w:tplc="CFB042F6">
      <w:numFmt w:val="bullet"/>
      <w:lvlText w:val=""/>
      <w:lvlJc w:val="left"/>
      <w:pPr>
        <w:ind w:left="820" w:hanging="360"/>
      </w:pPr>
      <w:rPr>
        <w:rFonts w:ascii="Symbol" w:eastAsia="Symbol" w:hAnsi="Symbol" w:cs="Symbol" w:hint="default"/>
        <w:w w:val="99"/>
        <w:sz w:val="20"/>
        <w:szCs w:val="20"/>
        <w:lang w:val="en-US" w:eastAsia="en-US" w:bidi="ar-SA"/>
      </w:rPr>
    </w:lvl>
    <w:lvl w:ilvl="1" w:tplc="3F2C0662">
      <w:numFmt w:val="bullet"/>
      <w:lvlText w:val="•"/>
      <w:lvlJc w:val="left"/>
      <w:pPr>
        <w:ind w:left="1730" w:hanging="360"/>
      </w:pPr>
      <w:rPr>
        <w:rFonts w:hint="default"/>
        <w:lang w:val="en-US" w:eastAsia="en-US" w:bidi="ar-SA"/>
      </w:rPr>
    </w:lvl>
    <w:lvl w:ilvl="2" w:tplc="1688B2D6">
      <w:numFmt w:val="bullet"/>
      <w:lvlText w:val="•"/>
      <w:lvlJc w:val="left"/>
      <w:pPr>
        <w:ind w:left="2641" w:hanging="360"/>
      </w:pPr>
      <w:rPr>
        <w:rFonts w:hint="default"/>
        <w:lang w:val="en-US" w:eastAsia="en-US" w:bidi="ar-SA"/>
      </w:rPr>
    </w:lvl>
    <w:lvl w:ilvl="3" w:tplc="3FECA1C8">
      <w:numFmt w:val="bullet"/>
      <w:lvlText w:val="•"/>
      <w:lvlJc w:val="left"/>
      <w:pPr>
        <w:ind w:left="3552" w:hanging="360"/>
      </w:pPr>
      <w:rPr>
        <w:rFonts w:hint="default"/>
        <w:lang w:val="en-US" w:eastAsia="en-US" w:bidi="ar-SA"/>
      </w:rPr>
    </w:lvl>
    <w:lvl w:ilvl="4" w:tplc="F3DE3A26">
      <w:numFmt w:val="bullet"/>
      <w:lvlText w:val="•"/>
      <w:lvlJc w:val="left"/>
      <w:pPr>
        <w:ind w:left="4463" w:hanging="360"/>
      </w:pPr>
      <w:rPr>
        <w:rFonts w:hint="default"/>
        <w:lang w:val="en-US" w:eastAsia="en-US" w:bidi="ar-SA"/>
      </w:rPr>
    </w:lvl>
    <w:lvl w:ilvl="5" w:tplc="1DC8E720">
      <w:numFmt w:val="bullet"/>
      <w:lvlText w:val="•"/>
      <w:lvlJc w:val="left"/>
      <w:pPr>
        <w:ind w:left="5374" w:hanging="360"/>
      </w:pPr>
      <w:rPr>
        <w:rFonts w:hint="default"/>
        <w:lang w:val="en-US" w:eastAsia="en-US" w:bidi="ar-SA"/>
      </w:rPr>
    </w:lvl>
    <w:lvl w:ilvl="6" w:tplc="75080D74">
      <w:numFmt w:val="bullet"/>
      <w:lvlText w:val="•"/>
      <w:lvlJc w:val="left"/>
      <w:pPr>
        <w:ind w:left="6285" w:hanging="360"/>
      </w:pPr>
      <w:rPr>
        <w:rFonts w:hint="default"/>
        <w:lang w:val="en-US" w:eastAsia="en-US" w:bidi="ar-SA"/>
      </w:rPr>
    </w:lvl>
    <w:lvl w:ilvl="7" w:tplc="5ADE6A8C">
      <w:numFmt w:val="bullet"/>
      <w:lvlText w:val="•"/>
      <w:lvlJc w:val="left"/>
      <w:pPr>
        <w:ind w:left="7196" w:hanging="360"/>
      </w:pPr>
      <w:rPr>
        <w:rFonts w:hint="default"/>
        <w:lang w:val="en-US" w:eastAsia="en-US" w:bidi="ar-SA"/>
      </w:rPr>
    </w:lvl>
    <w:lvl w:ilvl="8" w:tplc="E676FF74">
      <w:numFmt w:val="bullet"/>
      <w:lvlText w:val="•"/>
      <w:lvlJc w:val="left"/>
      <w:pPr>
        <w:ind w:left="8107" w:hanging="360"/>
      </w:pPr>
      <w:rPr>
        <w:rFonts w:hint="default"/>
        <w:lang w:val="en-US" w:eastAsia="en-US" w:bidi="ar-SA"/>
      </w:rPr>
    </w:lvl>
  </w:abstractNum>
  <w:abstractNum w:abstractNumId="12" w15:restartNumberingAfterBreak="0">
    <w:nsid w:val="5DB64B52"/>
    <w:multiLevelType w:val="hybridMultilevel"/>
    <w:tmpl w:val="86747A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6B31F10"/>
    <w:multiLevelType w:val="hybridMultilevel"/>
    <w:tmpl w:val="CEC0150E"/>
    <w:lvl w:ilvl="0" w:tplc="42DC4420">
      <w:start w:val="1"/>
      <w:numFmt w:val="bullet"/>
      <w:lvlText w:val="•"/>
      <w:lvlJc w:val="left"/>
      <w:pPr>
        <w:ind w:left="360" w:hanging="260"/>
      </w:pPr>
    </w:lvl>
    <w:lvl w:ilvl="1" w:tplc="157C8D06">
      <w:numFmt w:val="decimal"/>
      <w:lvlText w:val=""/>
      <w:lvlJc w:val="left"/>
    </w:lvl>
    <w:lvl w:ilvl="2" w:tplc="9662C648">
      <w:numFmt w:val="decimal"/>
      <w:lvlText w:val=""/>
      <w:lvlJc w:val="left"/>
    </w:lvl>
    <w:lvl w:ilvl="3" w:tplc="3552D664">
      <w:numFmt w:val="decimal"/>
      <w:lvlText w:val=""/>
      <w:lvlJc w:val="left"/>
    </w:lvl>
    <w:lvl w:ilvl="4" w:tplc="61A4405E">
      <w:numFmt w:val="decimal"/>
      <w:lvlText w:val=""/>
      <w:lvlJc w:val="left"/>
    </w:lvl>
    <w:lvl w:ilvl="5" w:tplc="BF70AB94">
      <w:numFmt w:val="decimal"/>
      <w:lvlText w:val=""/>
      <w:lvlJc w:val="left"/>
    </w:lvl>
    <w:lvl w:ilvl="6" w:tplc="D7C0978A">
      <w:numFmt w:val="decimal"/>
      <w:lvlText w:val=""/>
      <w:lvlJc w:val="left"/>
    </w:lvl>
    <w:lvl w:ilvl="7" w:tplc="2AEE3D14">
      <w:numFmt w:val="decimal"/>
      <w:lvlText w:val=""/>
      <w:lvlJc w:val="left"/>
    </w:lvl>
    <w:lvl w:ilvl="8" w:tplc="7EA86164">
      <w:numFmt w:val="decimal"/>
      <w:lvlText w:val=""/>
      <w:lvlJc w:val="left"/>
    </w:lvl>
  </w:abstractNum>
  <w:abstractNum w:abstractNumId="14" w15:restartNumberingAfterBreak="0">
    <w:nsid w:val="6D3B3C64"/>
    <w:multiLevelType w:val="hybridMultilevel"/>
    <w:tmpl w:val="304EA540"/>
    <w:lvl w:ilvl="0" w:tplc="293A052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D6404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8652D6">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1AAB9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2EC27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88AC8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E22BD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080F8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E00C44">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81A55BF"/>
    <w:multiLevelType w:val="hybridMultilevel"/>
    <w:tmpl w:val="0862F5DA"/>
    <w:lvl w:ilvl="0" w:tplc="1C090003">
      <w:start w:val="1"/>
      <w:numFmt w:val="bullet"/>
      <w:lvlText w:val="o"/>
      <w:lvlJc w:val="left"/>
      <w:pPr>
        <w:ind w:left="1080" w:hanging="360"/>
      </w:pPr>
      <w:rPr>
        <w:rFonts w:ascii="Courier New" w:hAnsi="Courier New" w:cs="Courier New" w:hint="default"/>
        <w:b w:val="0"/>
        <w:bCs w:val="0"/>
        <w:i w:val="0"/>
        <w:iCs w:val="0"/>
        <w:spacing w:val="0"/>
        <w:w w:val="96"/>
        <w:sz w:val="20"/>
        <w:szCs w:val="20"/>
        <w:lang w:val="en-US" w:eastAsia="en-US" w:bidi="ar-SA"/>
      </w:rPr>
    </w:lvl>
    <w:lvl w:ilvl="1" w:tplc="FFFFFFFF">
      <w:numFmt w:val="bullet"/>
      <w:lvlText w:val=""/>
      <w:lvlJc w:val="left"/>
      <w:pPr>
        <w:ind w:left="1440" w:hanging="360"/>
      </w:pPr>
      <w:rPr>
        <w:rFonts w:ascii="Symbol" w:eastAsia="Symbol" w:hAnsi="Symbol" w:cs="Symbol" w:hint="default"/>
        <w:b w:val="0"/>
        <w:bCs w:val="0"/>
        <w:i w:val="0"/>
        <w:iCs w:val="0"/>
        <w:spacing w:val="0"/>
        <w:w w:val="96"/>
        <w:sz w:val="20"/>
        <w:szCs w:val="20"/>
        <w:lang w:val="en-US" w:eastAsia="en-US" w:bidi="ar-SA"/>
      </w:rPr>
    </w:lvl>
    <w:lvl w:ilvl="2" w:tplc="FFFFFFFF">
      <w:numFmt w:val="bullet"/>
      <w:lvlText w:val="•"/>
      <w:lvlJc w:val="left"/>
      <w:pPr>
        <w:ind w:left="2457" w:hanging="360"/>
      </w:pPr>
      <w:rPr>
        <w:rFonts w:hint="default"/>
        <w:lang w:val="en-US" w:eastAsia="en-US" w:bidi="ar-SA"/>
      </w:rPr>
    </w:lvl>
    <w:lvl w:ilvl="3" w:tplc="FFFFFFFF">
      <w:numFmt w:val="bullet"/>
      <w:lvlText w:val="•"/>
      <w:lvlJc w:val="left"/>
      <w:pPr>
        <w:ind w:left="3482" w:hanging="360"/>
      </w:pPr>
      <w:rPr>
        <w:rFonts w:hint="default"/>
        <w:lang w:val="en-US" w:eastAsia="en-US" w:bidi="ar-SA"/>
      </w:rPr>
    </w:lvl>
    <w:lvl w:ilvl="4" w:tplc="FFFFFFFF">
      <w:numFmt w:val="bullet"/>
      <w:lvlText w:val="•"/>
      <w:lvlJc w:val="left"/>
      <w:pPr>
        <w:ind w:left="4507" w:hanging="360"/>
      </w:pPr>
      <w:rPr>
        <w:rFonts w:hint="default"/>
        <w:lang w:val="en-US" w:eastAsia="en-US" w:bidi="ar-SA"/>
      </w:rPr>
    </w:lvl>
    <w:lvl w:ilvl="5" w:tplc="FFFFFFFF">
      <w:numFmt w:val="bullet"/>
      <w:lvlText w:val="•"/>
      <w:lvlJc w:val="left"/>
      <w:pPr>
        <w:ind w:left="5533" w:hanging="360"/>
      </w:pPr>
      <w:rPr>
        <w:rFonts w:hint="default"/>
        <w:lang w:val="en-US" w:eastAsia="en-US" w:bidi="ar-SA"/>
      </w:rPr>
    </w:lvl>
    <w:lvl w:ilvl="6" w:tplc="FFFFFFFF">
      <w:numFmt w:val="bullet"/>
      <w:lvlText w:val="•"/>
      <w:lvlJc w:val="left"/>
      <w:pPr>
        <w:ind w:left="6558" w:hanging="360"/>
      </w:pPr>
      <w:rPr>
        <w:rFonts w:hint="default"/>
        <w:lang w:val="en-US" w:eastAsia="en-US" w:bidi="ar-SA"/>
      </w:rPr>
    </w:lvl>
    <w:lvl w:ilvl="7" w:tplc="FFFFFFFF">
      <w:numFmt w:val="bullet"/>
      <w:lvlText w:val="•"/>
      <w:lvlJc w:val="left"/>
      <w:pPr>
        <w:ind w:left="7583" w:hanging="360"/>
      </w:pPr>
      <w:rPr>
        <w:rFonts w:hint="default"/>
        <w:lang w:val="en-US" w:eastAsia="en-US" w:bidi="ar-SA"/>
      </w:rPr>
    </w:lvl>
    <w:lvl w:ilvl="8" w:tplc="FFFFFFFF">
      <w:numFmt w:val="bullet"/>
      <w:lvlText w:val="•"/>
      <w:lvlJc w:val="left"/>
      <w:pPr>
        <w:ind w:left="8609" w:hanging="360"/>
      </w:pPr>
      <w:rPr>
        <w:rFonts w:hint="default"/>
        <w:lang w:val="en-US" w:eastAsia="en-US" w:bidi="ar-SA"/>
      </w:rPr>
    </w:lvl>
  </w:abstractNum>
  <w:abstractNum w:abstractNumId="16" w15:restartNumberingAfterBreak="0">
    <w:nsid w:val="7DEE5C43"/>
    <w:multiLevelType w:val="hybridMultilevel"/>
    <w:tmpl w:val="62E0A98A"/>
    <w:lvl w:ilvl="0" w:tplc="B6A21D10">
      <w:numFmt w:val="bullet"/>
      <w:lvlText w:val=""/>
      <w:lvlJc w:val="left"/>
      <w:pPr>
        <w:ind w:left="460" w:hanging="360"/>
      </w:pPr>
      <w:rPr>
        <w:rFonts w:ascii="Symbol" w:eastAsia="Symbol" w:hAnsi="Symbol" w:cs="Symbol" w:hint="default"/>
        <w:w w:val="99"/>
        <w:sz w:val="20"/>
        <w:szCs w:val="20"/>
        <w:lang w:val="en-US" w:eastAsia="en-US" w:bidi="ar-SA"/>
      </w:rPr>
    </w:lvl>
    <w:lvl w:ilvl="1" w:tplc="64163CF2">
      <w:numFmt w:val="bullet"/>
      <w:lvlText w:val=""/>
      <w:lvlJc w:val="left"/>
      <w:pPr>
        <w:ind w:left="820" w:hanging="360"/>
      </w:pPr>
      <w:rPr>
        <w:rFonts w:ascii="Symbol" w:eastAsia="Symbol" w:hAnsi="Symbol" w:cs="Symbol" w:hint="default"/>
        <w:w w:val="99"/>
        <w:sz w:val="20"/>
        <w:szCs w:val="20"/>
        <w:lang w:val="en-US" w:eastAsia="en-US" w:bidi="ar-SA"/>
      </w:rPr>
    </w:lvl>
    <w:lvl w:ilvl="2" w:tplc="8B2216B0">
      <w:numFmt w:val="bullet"/>
      <w:lvlText w:val="•"/>
      <w:lvlJc w:val="left"/>
      <w:pPr>
        <w:ind w:left="1832" w:hanging="360"/>
      </w:pPr>
      <w:rPr>
        <w:rFonts w:hint="default"/>
        <w:lang w:val="en-US" w:eastAsia="en-US" w:bidi="ar-SA"/>
      </w:rPr>
    </w:lvl>
    <w:lvl w:ilvl="3" w:tplc="D4148B3A">
      <w:numFmt w:val="bullet"/>
      <w:lvlText w:val="•"/>
      <w:lvlJc w:val="left"/>
      <w:pPr>
        <w:ind w:left="2844" w:hanging="360"/>
      </w:pPr>
      <w:rPr>
        <w:rFonts w:hint="default"/>
        <w:lang w:val="en-US" w:eastAsia="en-US" w:bidi="ar-SA"/>
      </w:rPr>
    </w:lvl>
    <w:lvl w:ilvl="4" w:tplc="C8F4E4A0">
      <w:numFmt w:val="bullet"/>
      <w:lvlText w:val="•"/>
      <w:lvlJc w:val="left"/>
      <w:pPr>
        <w:ind w:left="3856" w:hanging="360"/>
      </w:pPr>
      <w:rPr>
        <w:rFonts w:hint="default"/>
        <w:lang w:val="en-US" w:eastAsia="en-US" w:bidi="ar-SA"/>
      </w:rPr>
    </w:lvl>
    <w:lvl w:ilvl="5" w:tplc="88A6C87A">
      <w:numFmt w:val="bullet"/>
      <w:lvlText w:val="•"/>
      <w:lvlJc w:val="left"/>
      <w:pPr>
        <w:ind w:left="4868" w:hanging="360"/>
      </w:pPr>
      <w:rPr>
        <w:rFonts w:hint="default"/>
        <w:lang w:val="en-US" w:eastAsia="en-US" w:bidi="ar-SA"/>
      </w:rPr>
    </w:lvl>
    <w:lvl w:ilvl="6" w:tplc="8C2A902E">
      <w:numFmt w:val="bullet"/>
      <w:lvlText w:val="•"/>
      <w:lvlJc w:val="left"/>
      <w:pPr>
        <w:ind w:left="5880" w:hanging="360"/>
      </w:pPr>
      <w:rPr>
        <w:rFonts w:hint="default"/>
        <w:lang w:val="en-US" w:eastAsia="en-US" w:bidi="ar-SA"/>
      </w:rPr>
    </w:lvl>
    <w:lvl w:ilvl="7" w:tplc="B4444662">
      <w:numFmt w:val="bullet"/>
      <w:lvlText w:val="•"/>
      <w:lvlJc w:val="left"/>
      <w:pPr>
        <w:ind w:left="6892" w:hanging="360"/>
      </w:pPr>
      <w:rPr>
        <w:rFonts w:hint="default"/>
        <w:lang w:val="en-US" w:eastAsia="en-US" w:bidi="ar-SA"/>
      </w:rPr>
    </w:lvl>
    <w:lvl w:ilvl="8" w:tplc="98BCFB84">
      <w:numFmt w:val="bullet"/>
      <w:lvlText w:val="•"/>
      <w:lvlJc w:val="left"/>
      <w:pPr>
        <w:ind w:left="7904" w:hanging="360"/>
      </w:pPr>
      <w:rPr>
        <w:rFonts w:hint="default"/>
        <w:lang w:val="en-US" w:eastAsia="en-US" w:bidi="ar-SA"/>
      </w:rPr>
    </w:lvl>
  </w:abstractNum>
  <w:num w:numId="1" w16cid:durableId="1277903186">
    <w:abstractNumId w:val="16"/>
  </w:num>
  <w:num w:numId="2" w16cid:durableId="644244170">
    <w:abstractNumId w:val="11"/>
  </w:num>
  <w:num w:numId="3" w16cid:durableId="2105689366">
    <w:abstractNumId w:val="5"/>
  </w:num>
  <w:num w:numId="4" w16cid:durableId="1105492553">
    <w:abstractNumId w:val="14"/>
  </w:num>
  <w:num w:numId="5" w16cid:durableId="694427214">
    <w:abstractNumId w:val="7"/>
  </w:num>
  <w:num w:numId="6" w16cid:durableId="1257833625">
    <w:abstractNumId w:val="1"/>
  </w:num>
  <w:num w:numId="7" w16cid:durableId="594243560">
    <w:abstractNumId w:val="12"/>
  </w:num>
  <w:num w:numId="8" w16cid:durableId="148182462">
    <w:abstractNumId w:val="9"/>
  </w:num>
  <w:num w:numId="9" w16cid:durableId="995185824">
    <w:abstractNumId w:val="10"/>
  </w:num>
  <w:num w:numId="10" w16cid:durableId="251624191">
    <w:abstractNumId w:val="6"/>
  </w:num>
  <w:num w:numId="11" w16cid:durableId="351108047">
    <w:abstractNumId w:val="0"/>
  </w:num>
  <w:num w:numId="12" w16cid:durableId="785004374">
    <w:abstractNumId w:val="2"/>
  </w:num>
  <w:num w:numId="13" w16cid:durableId="1073315321">
    <w:abstractNumId w:val="15"/>
  </w:num>
  <w:num w:numId="14" w16cid:durableId="72241518">
    <w:abstractNumId w:val="3"/>
  </w:num>
  <w:num w:numId="15" w16cid:durableId="10031842">
    <w:abstractNumId w:val="13"/>
    <w:lvlOverride w:ilvl="0">
      <w:startOverride w:val="1"/>
    </w:lvlOverride>
  </w:num>
  <w:num w:numId="16" w16cid:durableId="410397302">
    <w:abstractNumId w:val="4"/>
  </w:num>
  <w:num w:numId="17" w16cid:durableId="15516490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A77"/>
    <w:rsid w:val="0000240D"/>
    <w:rsid w:val="0000638C"/>
    <w:rsid w:val="000140A9"/>
    <w:rsid w:val="000359D6"/>
    <w:rsid w:val="00042893"/>
    <w:rsid w:val="0004428A"/>
    <w:rsid w:val="000560DE"/>
    <w:rsid w:val="00070ECD"/>
    <w:rsid w:val="00084006"/>
    <w:rsid w:val="000873CC"/>
    <w:rsid w:val="000924AB"/>
    <w:rsid w:val="000C4788"/>
    <w:rsid w:val="000E21AC"/>
    <w:rsid w:val="000E37CD"/>
    <w:rsid w:val="000E5B50"/>
    <w:rsid w:val="0012604C"/>
    <w:rsid w:val="00130C23"/>
    <w:rsid w:val="001356E2"/>
    <w:rsid w:val="0014042F"/>
    <w:rsid w:val="00150F2C"/>
    <w:rsid w:val="00170805"/>
    <w:rsid w:val="00171601"/>
    <w:rsid w:val="001903C3"/>
    <w:rsid w:val="00197A77"/>
    <w:rsid w:val="001A4D9E"/>
    <w:rsid w:val="001B660F"/>
    <w:rsid w:val="001D07F8"/>
    <w:rsid w:val="00200E5D"/>
    <w:rsid w:val="0022268D"/>
    <w:rsid w:val="00224DA6"/>
    <w:rsid w:val="002337BC"/>
    <w:rsid w:val="00257D0A"/>
    <w:rsid w:val="00261849"/>
    <w:rsid w:val="00264E2B"/>
    <w:rsid w:val="002655F0"/>
    <w:rsid w:val="0029040C"/>
    <w:rsid w:val="002963B3"/>
    <w:rsid w:val="002A1A7E"/>
    <w:rsid w:val="002D0C9F"/>
    <w:rsid w:val="002D2EF0"/>
    <w:rsid w:val="00317AA0"/>
    <w:rsid w:val="003347A1"/>
    <w:rsid w:val="00357DB8"/>
    <w:rsid w:val="00381505"/>
    <w:rsid w:val="00394376"/>
    <w:rsid w:val="003969BB"/>
    <w:rsid w:val="003B4666"/>
    <w:rsid w:val="003C1CDC"/>
    <w:rsid w:val="003C7659"/>
    <w:rsid w:val="003D02CD"/>
    <w:rsid w:val="003F2331"/>
    <w:rsid w:val="00426F78"/>
    <w:rsid w:val="00440C2C"/>
    <w:rsid w:val="0044100F"/>
    <w:rsid w:val="004418A2"/>
    <w:rsid w:val="00462E71"/>
    <w:rsid w:val="00474876"/>
    <w:rsid w:val="00477373"/>
    <w:rsid w:val="00477F57"/>
    <w:rsid w:val="00484A3C"/>
    <w:rsid w:val="0049414B"/>
    <w:rsid w:val="004D6D4E"/>
    <w:rsid w:val="004E156A"/>
    <w:rsid w:val="004E16A3"/>
    <w:rsid w:val="004E181F"/>
    <w:rsid w:val="004F3467"/>
    <w:rsid w:val="004F61D9"/>
    <w:rsid w:val="005079D9"/>
    <w:rsid w:val="00520A74"/>
    <w:rsid w:val="00530118"/>
    <w:rsid w:val="0053382A"/>
    <w:rsid w:val="005507EA"/>
    <w:rsid w:val="005536D1"/>
    <w:rsid w:val="0058314A"/>
    <w:rsid w:val="00585EA0"/>
    <w:rsid w:val="005C4B0F"/>
    <w:rsid w:val="005D1938"/>
    <w:rsid w:val="005F0DA7"/>
    <w:rsid w:val="00601347"/>
    <w:rsid w:val="00604E4F"/>
    <w:rsid w:val="0061722B"/>
    <w:rsid w:val="00642254"/>
    <w:rsid w:val="006479BF"/>
    <w:rsid w:val="00667994"/>
    <w:rsid w:val="00671634"/>
    <w:rsid w:val="006722C6"/>
    <w:rsid w:val="0068009F"/>
    <w:rsid w:val="00683166"/>
    <w:rsid w:val="00687A4C"/>
    <w:rsid w:val="006F0190"/>
    <w:rsid w:val="00743B89"/>
    <w:rsid w:val="00754089"/>
    <w:rsid w:val="00761A6D"/>
    <w:rsid w:val="00762C03"/>
    <w:rsid w:val="00773501"/>
    <w:rsid w:val="0077695B"/>
    <w:rsid w:val="007A13C3"/>
    <w:rsid w:val="007A3684"/>
    <w:rsid w:val="007B17C7"/>
    <w:rsid w:val="007C0422"/>
    <w:rsid w:val="007D1407"/>
    <w:rsid w:val="007F1BD9"/>
    <w:rsid w:val="00805E74"/>
    <w:rsid w:val="00834AFE"/>
    <w:rsid w:val="0083724F"/>
    <w:rsid w:val="00843BBC"/>
    <w:rsid w:val="008530E5"/>
    <w:rsid w:val="00884896"/>
    <w:rsid w:val="00895D84"/>
    <w:rsid w:val="008C2FCC"/>
    <w:rsid w:val="008D0413"/>
    <w:rsid w:val="008E5D4E"/>
    <w:rsid w:val="008F0E20"/>
    <w:rsid w:val="00900240"/>
    <w:rsid w:val="00912649"/>
    <w:rsid w:val="009251C7"/>
    <w:rsid w:val="00926E19"/>
    <w:rsid w:val="00981F38"/>
    <w:rsid w:val="00983A0A"/>
    <w:rsid w:val="009A1B90"/>
    <w:rsid w:val="009B7D8C"/>
    <w:rsid w:val="009D4317"/>
    <w:rsid w:val="00A05320"/>
    <w:rsid w:val="00A106EC"/>
    <w:rsid w:val="00A409F2"/>
    <w:rsid w:val="00A53C47"/>
    <w:rsid w:val="00A73CF4"/>
    <w:rsid w:val="00A8181D"/>
    <w:rsid w:val="00A903F5"/>
    <w:rsid w:val="00A91855"/>
    <w:rsid w:val="00A94C5C"/>
    <w:rsid w:val="00AA6A56"/>
    <w:rsid w:val="00AA6ABF"/>
    <w:rsid w:val="00AA74AD"/>
    <w:rsid w:val="00AB0D8D"/>
    <w:rsid w:val="00AB0EF1"/>
    <w:rsid w:val="00AB2FA9"/>
    <w:rsid w:val="00AB4D27"/>
    <w:rsid w:val="00AC7BA5"/>
    <w:rsid w:val="00AD00E7"/>
    <w:rsid w:val="00AD32E4"/>
    <w:rsid w:val="00AD4D54"/>
    <w:rsid w:val="00AF169F"/>
    <w:rsid w:val="00AF669E"/>
    <w:rsid w:val="00B264DD"/>
    <w:rsid w:val="00B2754F"/>
    <w:rsid w:val="00B55198"/>
    <w:rsid w:val="00B56805"/>
    <w:rsid w:val="00B66C3C"/>
    <w:rsid w:val="00B848BC"/>
    <w:rsid w:val="00B8651D"/>
    <w:rsid w:val="00BB5F2E"/>
    <w:rsid w:val="00BC55FA"/>
    <w:rsid w:val="00BC71D6"/>
    <w:rsid w:val="00BC7742"/>
    <w:rsid w:val="00BE27B6"/>
    <w:rsid w:val="00BF757A"/>
    <w:rsid w:val="00C005B6"/>
    <w:rsid w:val="00C207B8"/>
    <w:rsid w:val="00C42CA5"/>
    <w:rsid w:val="00C51489"/>
    <w:rsid w:val="00C5179B"/>
    <w:rsid w:val="00C568D6"/>
    <w:rsid w:val="00C84EE1"/>
    <w:rsid w:val="00C8724D"/>
    <w:rsid w:val="00CB056F"/>
    <w:rsid w:val="00CB2911"/>
    <w:rsid w:val="00CB3971"/>
    <w:rsid w:val="00CE6987"/>
    <w:rsid w:val="00CE79FE"/>
    <w:rsid w:val="00CF7A70"/>
    <w:rsid w:val="00D045E2"/>
    <w:rsid w:val="00D326AF"/>
    <w:rsid w:val="00D60AEC"/>
    <w:rsid w:val="00D7208F"/>
    <w:rsid w:val="00D863C4"/>
    <w:rsid w:val="00D94154"/>
    <w:rsid w:val="00DA7006"/>
    <w:rsid w:val="00DB1354"/>
    <w:rsid w:val="00DE6D2B"/>
    <w:rsid w:val="00E23159"/>
    <w:rsid w:val="00E37A62"/>
    <w:rsid w:val="00E523C8"/>
    <w:rsid w:val="00E70632"/>
    <w:rsid w:val="00ED55F0"/>
    <w:rsid w:val="00F1280F"/>
    <w:rsid w:val="00F16A30"/>
    <w:rsid w:val="00F607D3"/>
    <w:rsid w:val="00F622BC"/>
    <w:rsid w:val="00F665FB"/>
    <w:rsid w:val="00F66D45"/>
    <w:rsid w:val="00F72D9A"/>
    <w:rsid w:val="00F73108"/>
    <w:rsid w:val="00F850A9"/>
    <w:rsid w:val="00FA2D0D"/>
    <w:rsid w:val="00FA318A"/>
    <w:rsid w:val="00FD1B82"/>
    <w:rsid w:val="00FD3816"/>
    <w:rsid w:val="00FD3AEE"/>
    <w:rsid w:val="00FF18C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89694"/>
  <w15:docId w15:val="{CFCD8CEB-FFDF-481C-820D-B7476FCC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0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361"/>
    </w:pPr>
    <w:rPr>
      <w:sz w:val="20"/>
      <w:szCs w:val="20"/>
    </w:rPr>
  </w:style>
  <w:style w:type="paragraph" w:styleId="Title">
    <w:name w:val="Title"/>
    <w:basedOn w:val="Normal"/>
    <w:uiPriority w:val="10"/>
    <w:qFormat/>
    <w:pPr>
      <w:spacing w:before="20"/>
      <w:ind w:left="60"/>
    </w:pPr>
    <w:rPr>
      <w:sz w:val="24"/>
      <w:szCs w:val="24"/>
    </w:rPr>
  </w:style>
  <w:style w:type="paragraph" w:styleId="ListParagraph">
    <w:name w:val="List Paragraph"/>
    <w:aliases w:val="Citation List,Normal bullet 2,Paragraph,Grey Bullet List,Grey Bullet Style,List Item,Table bullet,Bullet Points,Liste Paragraf,Resume Title,Riana Table Bullets 1,Lettre d'introduction,1st level - Bullet List Paragraph,Paragrafo elenco"/>
    <w:basedOn w:val="Normal"/>
    <w:link w:val="ListParagraphChar"/>
    <w:uiPriority w:val="1"/>
    <w:qFormat/>
    <w:pPr>
      <w:spacing w:before="117"/>
      <w:ind w:left="820" w:hanging="361"/>
    </w:pPr>
  </w:style>
  <w:style w:type="paragraph" w:customStyle="1" w:styleId="TableParagraph">
    <w:name w:val="Table Paragraph"/>
    <w:basedOn w:val="Normal"/>
    <w:uiPriority w:val="1"/>
    <w:qFormat/>
  </w:style>
  <w:style w:type="paragraph" w:styleId="Revision">
    <w:name w:val="Revision"/>
    <w:hidden/>
    <w:uiPriority w:val="99"/>
    <w:semiHidden/>
    <w:rsid w:val="00DB1354"/>
    <w:pPr>
      <w:widowControl/>
      <w:autoSpaceDE/>
      <w:autoSpaceDN/>
    </w:pPr>
    <w:rPr>
      <w:rFonts w:ascii="Tahoma" w:eastAsia="Tahoma" w:hAnsi="Tahoma" w:cs="Tahoma"/>
    </w:rPr>
  </w:style>
  <w:style w:type="character" w:styleId="Hyperlink">
    <w:name w:val="Hyperlink"/>
    <w:basedOn w:val="DefaultParagraphFont"/>
    <w:uiPriority w:val="99"/>
    <w:unhideWhenUsed/>
    <w:rsid w:val="000E5B50"/>
    <w:rPr>
      <w:color w:val="0000FF" w:themeColor="hyperlink"/>
      <w:u w:val="single"/>
    </w:rPr>
  </w:style>
  <w:style w:type="character" w:styleId="UnresolvedMention">
    <w:name w:val="Unresolved Mention"/>
    <w:basedOn w:val="DefaultParagraphFont"/>
    <w:uiPriority w:val="99"/>
    <w:semiHidden/>
    <w:unhideWhenUsed/>
    <w:rsid w:val="000E5B50"/>
    <w:rPr>
      <w:color w:val="605E5C"/>
      <w:shd w:val="clear" w:color="auto" w:fill="E1DFDD"/>
    </w:rPr>
  </w:style>
  <w:style w:type="paragraph" w:styleId="Header">
    <w:name w:val="header"/>
    <w:basedOn w:val="Normal"/>
    <w:link w:val="HeaderChar"/>
    <w:uiPriority w:val="99"/>
    <w:unhideWhenUsed/>
    <w:rsid w:val="00843BBC"/>
    <w:pPr>
      <w:tabs>
        <w:tab w:val="center" w:pos="4513"/>
        <w:tab w:val="right" w:pos="9026"/>
      </w:tabs>
    </w:pPr>
  </w:style>
  <w:style w:type="character" w:customStyle="1" w:styleId="HeaderChar">
    <w:name w:val="Header Char"/>
    <w:basedOn w:val="DefaultParagraphFont"/>
    <w:link w:val="Header"/>
    <w:uiPriority w:val="99"/>
    <w:rsid w:val="00843BBC"/>
    <w:rPr>
      <w:rFonts w:ascii="Tahoma" w:eastAsia="Tahoma" w:hAnsi="Tahoma" w:cs="Tahoma"/>
    </w:rPr>
  </w:style>
  <w:style w:type="paragraph" w:styleId="Footer">
    <w:name w:val="footer"/>
    <w:basedOn w:val="Normal"/>
    <w:link w:val="FooterChar"/>
    <w:uiPriority w:val="99"/>
    <w:unhideWhenUsed/>
    <w:rsid w:val="00843BBC"/>
    <w:pPr>
      <w:tabs>
        <w:tab w:val="center" w:pos="4513"/>
        <w:tab w:val="right" w:pos="9026"/>
      </w:tabs>
    </w:pPr>
  </w:style>
  <w:style w:type="character" w:customStyle="1" w:styleId="FooterChar">
    <w:name w:val="Footer Char"/>
    <w:basedOn w:val="DefaultParagraphFont"/>
    <w:link w:val="Footer"/>
    <w:uiPriority w:val="99"/>
    <w:rsid w:val="00843BBC"/>
    <w:rPr>
      <w:rFonts w:ascii="Tahoma" w:eastAsia="Tahoma" w:hAnsi="Tahoma" w:cs="Tahoma"/>
    </w:rPr>
  </w:style>
  <w:style w:type="character" w:customStyle="1" w:styleId="ListParagraphChar">
    <w:name w:val="List Paragraph Char"/>
    <w:aliases w:val="Citation List Char,Normal bullet 2 Char,Paragraph Char,Grey Bullet List Char,Grey Bullet Style Char,List Item Char,Table bullet Char,Bullet Points Char,Liste Paragraf Char,Resume Title Char,Riana Table Bullets 1 Char"/>
    <w:basedOn w:val="DefaultParagraphFont"/>
    <w:link w:val="ListParagraph"/>
    <w:locked/>
    <w:rsid w:val="00C207B8"/>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vacancies@nfvf.co.za%2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IT2</dc:creator>
  <cp:lastModifiedBy>Neliswa Bam</cp:lastModifiedBy>
  <cp:revision>2</cp:revision>
  <cp:lastPrinted>2023-10-06T09:54:00Z</cp:lastPrinted>
  <dcterms:created xsi:type="dcterms:W3CDTF">2026-10-19T15:00:00Z</dcterms:created>
  <dcterms:modified xsi:type="dcterms:W3CDTF">2026-10-19T15:00:00Z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2023-01-18T00:00:00Z</vt:filetime>
  </property>
  <property fmtid="{D5CDD505-2E9C-101B-9397-08002B2CF9AE}" pid="3" name="Creator">
    <vt:lpwstr>Microsoft® Word for Microsoft 365</vt:lpwstr>
  </property>
  <property fmtid="{D5CDD505-2E9C-101B-9397-08002B2CF9AE}" pid="4" name="LastSaved">
    <vt:filetime>2023-01-26T00:00:00Z</vt:filetime>
  </property>
</Properties>
</file>